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4C" w:rsidRPr="005D03F6" w:rsidRDefault="002F154F" w:rsidP="00E93789">
      <w:pPr>
        <w:spacing w:before="0" w:after="0" w:line="240" w:lineRule="auto"/>
        <w:ind w:left="6237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2F154F" w:rsidRPr="005D03F6" w:rsidRDefault="002F154F" w:rsidP="00E93789">
      <w:pPr>
        <w:spacing w:before="0" w:after="0" w:line="240" w:lineRule="auto"/>
        <w:ind w:left="6237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Рішенням</w:t>
      </w:r>
    </w:p>
    <w:p w:rsidR="002F154F" w:rsidRPr="005D03F6" w:rsidRDefault="00E93789" w:rsidP="00E93789">
      <w:pPr>
        <w:spacing w:before="0" w:after="0" w:line="240" w:lineRule="auto"/>
        <w:ind w:left="6237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п’ятнадцятої</w:t>
      </w:r>
      <w:r w:rsidR="002F154F" w:rsidRPr="005D0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</w:t>
      </w:r>
    </w:p>
    <w:p w:rsidR="002F154F" w:rsidRPr="005D03F6" w:rsidRDefault="00E93789" w:rsidP="00E93789">
      <w:pPr>
        <w:spacing w:before="0" w:after="0" w:line="240" w:lineRule="auto"/>
        <w:ind w:left="6237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2F154F" w:rsidRPr="005D0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2F154F" w:rsidRPr="005D03F6" w:rsidRDefault="002F154F" w:rsidP="00E93789">
      <w:pPr>
        <w:spacing w:before="0" w:after="0" w:line="240" w:lineRule="auto"/>
        <w:ind w:left="6237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Грунської сільської ради</w:t>
      </w:r>
    </w:p>
    <w:p w:rsidR="002F154F" w:rsidRPr="005D03F6" w:rsidRDefault="002F154F" w:rsidP="00E93789">
      <w:pPr>
        <w:spacing w:before="0" w:after="0" w:line="240" w:lineRule="auto"/>
        <w:ind w:left="6237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93789" w:rsidRPr="005D03F6">
        <w:rPr>
          <w:rFonts w:ascii="Times New Roman" w:hAnsi="Times New Roman" w:cs="Times New Roman"/>
          <w:b/>
          <w:sz w:val="28"/>
          <w:szCs w:val="28"/>
          <w:lang w:val="uk-UA"/>
        </w:rPr>
        <w:t>20 січня</w:t>
      </w: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року</w:t>
      </w:r>
    </w:p>
    <w:p w:rsidR="00F203F0" w:rsidRPr="005D03F6" w:rsidRDefault="00F203F0" w:rsidP="00B125DB">
      <w:pPr>
        <w:spacing w:before="0"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203F0" w:rsidRPr="005D03F6" w:rsidRDefault="00F203F0" w:rsidP="00B125DB">
      <w:pPr>
        <w:spacing w:before="0"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DC517A" w:rsidRPr="005D03F6" w:rsidRDefault="00DC517A" w:rsidP="00B125DB">
      <w:pPr>
        <w:spacing w:before="0"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DC517A" w:rsidRPr="005D03F6" w:rsidRDefault="00DC517A" w:rsidP="00B125DB">
      <w:pPr>
        <w:spacing w:before="0"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203F0" w:rsidRPr="005D03F6" w:rsidRDefault="00F203F0" w:rsidP="00B125DB">
      <w:pPr>
        <w:spacing w:before="0" w:after="0" w:line="240" w:lineRule="auto"/>
        <w:rPr>
          <w:rFonts w:ascii="Times New Roman" w:hAnsi="Times New Roman" w:cs="Times New Roman"/>
          <w:lang w:val="uk-UA"/>
        </w:rPr>
      </w:pPr>
    </w:p>
    <w:p w:rsidR="00F15967" w:rsidRPr="005D03F6" w:rsidRDefault="00450C4C" w:rsidP="00B125DB">
      <w:pPr>
        <w:tabs>
          <w:tab w:val="left" w:pos="463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D03F6">
        <w:rPr>
          <w:rFonts w:ascii="Times New Roman" w:hAnsi="Times New Roman" w:cs="Times New Roman"/>
          <w:b/>
          <w:sz w:val="48"/>
          <w:szCs w:val="48"/>
          <w:lang w:val="uk-UA"/>
        </w:rPr>
        <w:t>ПОЛОЖЕННЯ</w:t>
      </w:r>
    </w:p>
    <w:p w:rsidR="00450C4C" w:rsidRPr="005D03F6" w:rsidRDefault="00450C4C" w:rsidP="00B125DB">
      <w:pPr>
        <w:tabs>
          <w:tab w:val="left" w:pos="463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D03F6">
        <w:rPr>
          <w:rFonts w:ascii="Times New Roman" w:hAnsi="Times New Roman" w:cs="Times New Roman"/>
          <w:b/>
          <w:sz w:val="48"/>
          <w:szCs w:val="48"/>
          <w:lang w:val="uk-UA"/>
        </w:rPr>
        <w:t xml:space="preserve">про «Центр дозвілля та розвитку дитини» - </w:t>
      </w:r>
    </w:p>
    <w:p w:rsidR="005D03F6" w:rsidRPr="005D03F6" w:rsidRDefault="00450C4C" w:rsidP="00B125DB">
      <w:pPr>
        <w:tabs>
          <w:tab w:val="left" w:pos="463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D03F6">
        <w:rPr>
          <w:rFonts w:ascii="Times New Roman" w:hAnsi="Times New Roman" w:cs="Times New Roman"/>
          <w:b/>
          <w:sz w:val="48"/>
          <w:szCs w:val="48"/>
          <w:lang w:val="uk-UA"/>
        </w:rPr>
        <w:t>філію Грунської загальноосвітньої школи</w:t>
      </w:r>
    </w:p>
    <w:p w:rsidR="00F203F0" w:rsidRPr="005D03F6" w:rsidRDefault="005D03F6" w:rsidP="00B125DB">
      <w:pPr>
        <w:tabs>
          <w:tab w:val="left" w:pos="463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D03F6">
        <w:rPr>
          <w:rFonts w:ascii="Times New Roman" w:hAnsi="Times New Roman" w:cs="Times New Roman"/>
          <w:b/>
          <w:sz w:val="48"/>
          <w:szCs w:val="48"/>
          <w:lang w:val="uk-UA"/>
        </w:rPr>
        <w:t>І-</w:t>
      </w:r>
      <w:r w:rsidR="00450C4C" w:rsidRPr="005D03F6">
        <w:rPr>
          <w:rFonts w:ascii="Times New Roman" w:hAnsi="Times New Roman" w:cs="Times New Roman"/>
          <w:b/>
          <w:sz w:val="48"/>
          <w:szCs w:val="48"/>
          <w:lang w:val="uk-UA"/>
        </w:rPr>
        <w:t>ІІІ ступенів імені Героя Рад</w:t>
      </w:r>
      <w:r w:rsidRPr="005D03F6">
        <w:rPr>
          <w:rFonts w:ascii="Times New Roman" w:hAnsi="Times New Roman" w:cs="Times New Roman"/>
          <w:b/>
          <w:sz w:val="48"/>
          <w:szCs w:val="48"/>
          <w:lang w:val="uk-UA"/>
        </w:rPr>
        <w:t xml:space="preserve">янського Союзу А.М. Діхтяренка </w:t>
      </w:r>
      <w:r w:rsidR="00450C4C" w:rsidRPr="005D03F6">
        <w:rPr>
          <w:rFonts w:ascii="Times New Roman" w:hAnsi="Times New Roman" w:cs="Times New Roman"/>
          <w:b/>
          <w:sz w:val="48"/>
          <w:szCs w:val="48"/>
          <w:lang w:val="uk-UA"/>
        </w:rPr>
        <w:t>Грунської сільської ради</w:t>
      </w:r>
    </w:p>
    <w:p w:rsidR="00450C4C" w:rsidRPr="005D03F6" w:rsidRDefault="00750AF6" w:rsidP="00B125DB">
      <w:pPr>
        <w:tabs>
          <w:tab w:val="left" w:pos="4635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D03F6">
        <w:rPr>
          <w:rFonts w:ascii="Times New Roman" w:hAnsi="Times New Roman" w:cs="Times New Roman"/>
          <w:b/>
          <w:sz w:val="48"/>
          <w:szCs w:val="48"/>
          <w:lang w:val="uk-UA"/>
        </w:rPr>
        <w:t>Охтирського району Сумської області</w:t>
      </w:r>
    </w:p>
    <w:p w:rsidR="00E93789" w:rsidRPr="005D03F6" w:rsidRDefault="00E93789">
      <w:pPr>
        <w:spacing w:before="0" w:after="20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C517A" w:rsidRPr="005D03F6" w:rsidRDefault="00450C4C" w:rsidP="00B125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І. </w:t>
      </w:r>
      <w:r w:rsidR="00750AF6" w:rsidRPr="005D03F6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  <w:bookmarkStart w:id="0" w:name="_GoBack"/>
      <w:bookmarkEnd w:id="0"/>
    </w:p>
    <w:p w:rsidR="00DB6C87" w:rsidRPr="005D03F6" w:rsidRDefault="00FB12B0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1.1. «Центр дозвілля та розвитку дитини» </w:t>
      </w:r>
      <w:r w:rsidR="00E93789" w:rsidRPr="005D03F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філія Грунської загальноосвітньої школи І – ІІІ ступенів Грунської сільської ради імені Героя Радянського Союзу А.М. Діхтяренка  Грунської сільської ради Охтирського району Сумської області (далі - філія)</w:t>
      </w:r>
      <w:r w:rsidR="00E9378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це  позашкільний підрозділ, що забезпечує  пот</w:t>
      </w:r>
      <w:r w:rsidR="00AC4AD7" w:rsidRPr="005D03F6">
        <w:rPr>
          <w:rFonts w:ascii="Times New Roman" w:hAnsi="Times New Roman" w:cs="Times New Roman"/>
          <w:sz w:val="28"/>
          <w:szCs w:val="28"/>
          <w:lang w:val="uk-UA"/>
        </w:rPr>
        <w:t>реби громадян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 у позашкільній освіті, які </w:t>
      </w:r>
      <w:r w:rsidR="00DB6C87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проживають на території Грунської сільської ради.</w:t>
      </w:r>
    </w:p>
    <w:p w:rsidR="00FB12B0" w:rsidRPr="005D03F6" w:rsidRDefault="00DB6C87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Скорочена назва: «Центр дозвіл</w:t>
      </w:r>
      <w:r w:rsidR="007A1216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ля та розвитку дитини» - філія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Грунської загальноосвітньої школи І – ІІІ ступенів Грунської сільської ради.</w:t>
      </w:r>
    </w:p>
    <w:p w:rsidR="00DB6C87" w:rsidRPr="005D03F6" w:rsidRDefault="00F203F0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1.2. Адреса філії: 42733</w:t>
      </w:r>
      <w:r w:rsidR="00DB6C87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, Сумська область,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село Грунь, площа </w:t>
      </w:r>
      <w:r w:rsidR="00AC4AD7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імені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Остапа Вишні, 1</w:t>
      </w:r>
      <w:r w:rsidR="00DB6C87" w:rsidRPr="005D0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6C87" w:rsidRPr="005D03F6" w:rsidRDefault="00DB6C87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1.3. Засновником філії є Грунська </w:t>
      </w:r>
      <w:r w:rsidR="00DE1F1A" w:rsidRPr="005D03F6"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  <w:r w:rsidR="00F5537F" w:rsidRPr="005D03F6">
        <w:rPr>
          <w:rFonts w:ascii="Times New Roman" w:hAnsi="Times New Roman" w:cs="Times New Roman"/>
          <w:sz w:val="28"/>
          <w:szCs w:val="28"/>
          <w:lang w:val="uk-UA"/>
        </w:rPr>
        <w:t>, утримується за рахунок бюджету Грунської сільської ради і є неприбутковою установою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6C87" w:rsidRPr="005D03F6" w:rsidRDefault="00DB6C87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1.4. Позашкільний підрозділ (філія) </w:t>
      </w:r>
      <w:r w:rsidR="00B125DB" w:rsidRPr="005D03F6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освітню, інформаційно</w:t>
      </w:r>
      <w:r w:rsidR="00F5537F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методичну, організаційно</w:t>
      </w:r>
      <w:r w:rsidR="00F5537F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масову, навчально</w:t>
      </w:r>
      <w:r w:rsidR="00F5537F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тренувальну та </w:t>
      </w:r>
      <w:r w:rsidR="00B125DB" w:rsidRPr="005D03F6">
        <w:rPr>
          <w:rFonts w:ascii="Times New Roman" w:hAnsi="Times New Roman" w:cs="Times New Roman"/>
          <w:sz w:val="28"/>
          <w:szCs w:val="28"/>
          <w:lang w:val="uk-UA"/>
        </w:rPr>
        <w:t>туристично-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спортивну роботу.</w:t>
      </w:r>
    </w:p>
    <w:p w:rsidR="00B125DB" w:rsidRPr="005D03F6" w:rsidRDefault="00C3086F" w:rsidP="00B125DB">
      <w:pPr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="00B125DB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Головною метою Закладу є забезпечення реалізації права вихованців на здобуття позашкільної освіти, здійснення навчання та виховання, у тому числі: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  <w:lang w:val="ru-RU"/>
        </w:rPr>
        <w:t>-</w:t>
      </w:r>
      <w:r w:rsidRPr="005D03F6">
        <w:rPr>
          <w:sz w:val="28"/>
          <w:szCs w:val="28"/>
        </w:rPr>
        <w:t xml:space="preserve"> створення умов для творчого, інтелектуального, </w:t>
      </w:r>
      <w:proofErr w:type="gramStart"/>
      <w:r w:rsidRPr="005D03F6">
        <w:rPr>
          <w:sz w:val="28"/>
          <w:szCs w:val="28"/>
        </w:rPr>
        <w:t>духовного</w:t>
      </w:r>
      <w:proofErr w:type="gramEnd"/>
      <w:r w:rsidRPr="005D03F6">
        <w:rPr>
          <w:sz w:val="28"/>
          <w:szCs w:val="28"/>
        </w:rPr>
        <w:t xml:space="preserve"> та фізичного розвитку дітей та учнівської молоді у вільний від навчання час;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підготовка підлітків до життя в умовах переходу до ринкової економіки при впровадженні якісно нових форм організації позашкільної життєдіяльності підлітків;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>- задоволення їх освітніх потреб шляхом залучення до науково-експериментальної, дослідницької, технічно-конструктивної, художньої, декоративно-прикладної, еколого-прикладної, туристсько-краєзнавчої та інших видів творчості.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  <w:lang w:val="ru-RU"/>
        </w:rPr>
        <w:t>-</w:t>
      </w:r>
      <w:r w:rsidRPr="005D03F6">
        <w:rPr>
          <w:sz w:val="28"/>
          <w:szCs w:val="28"/>
        </w:rPr>
        <w:t xml:space="preserve"> вільний розвиток особистості та формування її </w:t>
      </w:r>
      <w:proofErr w:type="gramStart"/>
      <w:r w:rsidRPr="005D03F6">
        <w:rPr>
          <w:sz w:val="28"/>
          <w:szCs w:val="28"/>
        </w:rPr>
        <w:t>соц</w:t>
      </w:r>
      <w:proofErr w:type="gramEnd"/>
      <w:r w:rsidRPr="005D03F6">
        <w:rPr>
          <w:sz w:val="28"/>
          <w:szCs w:val="28"/>
        </w:rPr>
        <w:t>іально-громадського досвіду;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виховання у вихованців, учнів, слухачів почуття власної гідності, відповідальності перед законом за свої дії;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  <w:lang w:val="ru-RU"/>
        </w:rPr>
        <w:t>-</w:t>
      </w:r>
      <w:r w:rsidRPr="005D03F6">
        <w:rPr>
          <w:sz w:val="28"/>
          <w:szCs w:val="28"/>
        </w:rPr>
        <w:t xml:space="preserve"> формування </w:t>
      </w:r>
      <w:proofErr w:type="gramStart"/>
      <w:r w:rsidRPr="005D03F6">
        <w:rPr>
          <w:sz w:val="28"/>
          <w:szCs w:val="28"/>
        </w:rPr>
        <w:t>здорового</w:t>
      </w:r>
      <w:proofErr w:type="gramEnd"/>
      <w:r w:rsidRPr="005D03F6">
        <w:rPr>
          <w:sz w:val="28"/>
          <w:szCs w:val="28"/>
        </w:rPr>
        <w:t xml:space="preserve"> способу життя учасників освітнього процесу.</w:t>
      </w:r>
    </w:p>
    <w:p w:rsidR="00C3086F" w:rsidRPr="005D03F6" w:rsidRDefault="00C3086F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03F0" w:rsidRPr="005D03F6">
        <w:rPr>
          <w:rFonts w:ascii="Times New Roman" w:hAnsi="Times New Roman" w:cs="Times New Roman"/>
          <w:sz w:val="28"/>
          <w:szCs w:val="28"/>
          <w:lang w:val="uk-UA"/>
        </w:rPr>
        <w:t>.6. Головними завданнями філії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B125DB" w:rsidRPr="005D03F6" w:rsidRDefault="00B125DB" w:rsidP="00B125DB">
      <w:pPr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D03F6">
        <w:rPr>
          <w:rFonts w:ascii="Times New Roman" w:hAnsi="Times New Roman" w:cs="Times New Roman"/>
          <w:sz w:val="28"/>
          <w:szCs w:val="28"/>
          <w:lang w:val="ru-RU"/>
        </w:rPr>
        <w:t>- розвиток природних здібностей і обдарованості, творчого мислення вихованців;</w:t>
      </w:r>
    </w:p>
    <w:p w:rsidR="00B125DB" w:rsidRPr="005D03F6" w:rsidRDefault="00B125DB" w:rsidP="00B125DB">
      <w:pPr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D03F6">
        <w:rPr>
          <w:rFonts w:ascii="Times New Roman" w:hAnsi="Times New Roman" w:cs="Times New Roman"/>
          <w:sz w:val="28"/>
          <w:szCs w:val="28"/>
          <w:lang w:val="ru-RU"/>
        </w:rPr>
        <w:t>- розвиток творчої активності учнів у відродженні народних ремесел, традицій та обряді</w:t>
      </w:r>
      <w:proofErr w:type="gramStart"/>
      <w:r w:rsidRPr="005D03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D03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виховання у вихованців (учнів, слухачів) патріотизму, любові до України, поваги до народних звичаїв, національних цінностей українського народу, а також інших націй і народів;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виховання у вихованців (учнів, слухачів) шанобливого ставлення до родини та людей похилого віку;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формування у вихованців (учнів, слухачів), свідомого й відповідального ставлення до власного здоров'я та здоров'я оточуючих, навичок безпечної поведінки;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задоволення освітньо-культурних потреб вихованців (учнів, слухачів), які не забезпечуються іншими складовими структури освіти;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lastRenderedPageBreak/>
        <w:t xml:space="preserve">- задоволення потреб вихованців (учнів, слухачів), у професійному самовизначенні і творчій самореалізації;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пошук, розвиток та підтримка здібних, обдарованих і талановитих вихованців, учнів і слухачів; </w:t>
      </w:r>
    </w:p>
    <w:p w:rsidR="00B125DB" w:rsidRPr="005D03F6" w:rsidRDefault="00B125DB" w:rsidP="00B125DB">
      <w:pPr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змістовного дозвілля відповідно до здібностей, обдарувань та стану здоров'я учнів та вихованців, пошук його нових форм, профілактика бездоглядності, правопорушень;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виховання в учасників навчально-виховного процесу свідомого ставлення до власної безпеки та безпеки оточуючих; 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  <w:lang w:val="ru-RU"/>
        </w:rPr>
        <w:t>-</w:t>
      </w:r>
      <w:r w:rsidRPr="005D03F6">
        <w:rPr>
          <w:sz w:val="28"/>
          <w:szCs w:val="28"/>
        </w:rPr>
        <w:t xml:space="preserve"> здійснення інформаційно-методичної та організаційно-масової роботи;</w:t>
      </w:r>
    </w:p>
    <w:p w:rsidR="00B125DB" w:rsidRPr="005D03F6" w:rsidRDefault="00B125DB" w:rsidP="00B125DB">
      <w:pPr>
        <w:pStyle w:val="a3"/>
        <w:ind w:left="0" w:firstLine="567"/>
        <w:jc w:val="both"/>
        <w:rPr>
          <w:sz w:val="28"/>
          <w:szCs w:val="28"/>
        </w:rPr>
      </w:pPr>
      <w:r w:rsidRPr="005D03F6">
        <w:rPr>
          <w:sz w:val="28"/>
          <w:szCs w:val="28"/>
        </w:rPr>
        <w:t xml:space="preserve">- створення умов для гармонійного розвитку особистості, задоволення всебічних потреб у сфері наукової, технічної, художньої, декоративно-прикладної творчості, еколого-натуралістичної, туристсько-краєзнавчої, фізкультурно-оздоровчої, військово-патріотичної та інших видів діяльності; </w:t>
      </w:r>
    </w:p>
    <w:p w:rsidR="003D2968" w:rsidRPr="005D03F6" w:rsidRDefault="00B125DB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збереження та розвиток передового досвіду світової та національної практики позашкільної роботи з дітьми та учнівською молоддю, сприяння впровадження якісно нових форм, методів і засобів навчання та виховання</w:t>
      </w:r>
      <w:r w:rsidR="003D2968" w:rsidRPr="005D03F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25DB" w:rsidRPr="005D03F6" w:rsidRDefault="003D2968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D03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організація дозвілля вихованців, учнів і слухачів, пошук його нових форм; профілактика бездоглядності, правопорушень</w:t>
      </w:r>
      <w:r w:rsidR="00B125DB" w:rsidRPr="005D0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EDA" w:rsidRPr="005D03F6" w:rsidRDefault="001E6EDA" w:rsidP="001E6EDA">
      <w:pPr>
        <w:pStyle w:val="a3"/>
        <w:ind w:left="0"/>
        <w:jc w:val="both"/>
        <w:rPr>
          <w:sz w:val="28"/>
          <w:szCs w:val="28"/>
        </w:rPr>
      </w:pPr>
      <w:r w:rsidRPr="005D03F6">
        <w:rPr>
          <w:sz w:val="28"/>
          <w:szCs w:val="28"/>
        </w:rPr>
        <w:t>1.7. Заклад може здійснювати роботу за такими напрямами:</w:t>
      </w:r>
    </w:p>
    <w:p w:rsidR="001E6EDA" w:rsidRPr="005D03F6" w:rsidRDefault="001E6EDA" w:rsidP="001E6EDA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5" w:tooltip="Художньо-естетичний" w:history="1"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Художньо-естетичний</w:t>
        </w:r>
      </w:hyperlink>
    </w:p>
    <w:p w:rsidR="001E6EDA" w:rsidRPr="005D03F6" w:rsidRDefault="001E6EDA" w:rsidP="001E6EDA">
      <w:pPr>
        <w:pStyle w:val="a3"/>
        <w:ind w:left="0"/>
        <w:jc w:val="both"/>
        <w:rPr>
          <w:iCs/>
          <w:color w:val="000000" w:themeColor="text1"/>
          <w:sz w:val="28"/>
          <w:szCs w:val="28"/>
          <w:lang w:val="ru-RU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6" w:tooltip="Соціально-реабілітаційний" w:history="1">
        <w:proofErr w:type="gramStart"/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Соц</w:t>
        </w:r>
        <w:proofErr w:type="gramEnd"/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іально-реабілітаційний</w:t>
        </w:r>
      </w:hyperlink>
    </w:p>
    <w:p w:rsidR="001E6EDA" w:rsidRPr="005D03F6" w:rsidRDefault="001E6EDA" w:rsidP="001E6EDA">
      <w:pPr>
        <w:pStyle w:val="a3"/>
        <w:ind w:left="0"/>
        <w:jc w:val="both"/>
        <w:rPr>
          <w:iCs/>
          <w:color w:val="000000" w:themeColor="text1"/>
          <w:sz w:val="28"/>
          <w:szCs w:val="28"/>
          <w:lang w:val="ru-RU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7" w:tooltip="Туристсько-краєзнавчий" w:history="1"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Туристсько-краєзнавчий</w:t>
        </w:r>
      </w:hyperlink>
    </w:p>
    <w:p w:rsidR="001E6EDA" w:rsidRPr="005D03F6" w:rsidRDefault="001E6EDA" w:rsidP="001E6EDA">
      <w:pPr>
        <w:pStyle w:val="a3"/>
        <w:ind w:left="0"/>
        <w:jc w:val="both"/>
        <w:rPr>
          <w:iCs/>
          <w:color w:val="000000" w:themeColor="text1"/>
          <w:sz w:val="28"/>
          <w:szCs w:val="28"/>
          <w:lang w:val="ru-RU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8" w:tooltip="Фізкультурно-спортивний" w:history="1"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Фізкультурно-спортивний</w:t>
        </w:r>
      </w:hyperlink>
    </w:p>
    <w:p w:rsidR="001E6EDA" w:rsidRPr="005D03F6" w:rsidRDefault="001E6EDA" w:rsidP="001E6EDA">
      <w:pPr>
        <w:pStyle w:val="a3"/>
        <w:ind w:left="0"/>
        <w:jc w:val="both"/>
        <w:rPr>
          <w:iCs/>
          <w:color w:val="000000" w:themeColor="text1"/>
          <w:sz w:val="28"/>
          <w:szCs w:val="28"/>
          <w:lang w:val="ru-RU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9" w:tooltip="Еколого-натуралістичний" w:history="1"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Еколого-натуралістичний</w:t>
        </w:r>
      </w:hyperlink>
    </w:p>
    <w:p w:rsidR="001E6EDA" w:rsidRPr="005D03F6" w:rsidRDefault="001E6EDA" w:rsidP="001E6EDA">
      <w:pPr>
        <w:pStyle w:val="a3"/>
        <w:ind w:left="0"/>
        <w:jc w:val="both"/>
        <w:rPr>
          <w:iCs/>
          <w:color w:val="000000" w:themeColor="text1"/>
          <w:sz w:val="28"/>
          <w:szCs w:val="28"/>
          <w:lang w:val="ru-RU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10" w:tooltip="Науково-технічний" w:history="1"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Науково-технічний</w:t>
        </w:r>
      </w:hyperlink>
    </w:p>
    <w:p w:rsidR="001E6EDA" w:rsidRPr="005D03F6" w:rsidRDefault="001E6EDA" w:rsidP="001E6EDA">
      <w:pPr>
        <w:pStyle w:val="a3"/>
        <w:ind w:left="0"/>
        <w:jc w:val="both"/>
        <w:rPr>
          <w:iCs/>
          <w:color w:val="000000" w:themeColor="text1"/>
          <w:sz w:val="28"/>
          <w:szCs w:val="28"/>
          <w:lang w:val="ru-RU"/>
        </w:rPr>
      </w:pPr>
      <w:r w:rsidRPr="005D03F6">
        <w:rPr>
          <w:iCs/>
          <w:color w:val="000000" w:themeColor="text1"/>
          <w:sz w:val="28"/>
          <w:szCs w:val="28"/>
          <w:lang w:val="ru-RU"/>
        </w:rPr>
        <w:t xml:space="preserve">- </w:t>
      </w:r>
      <w:hyperlink r:id="rId11" w:tooltip="Дослідницько-експериментальний" w:history="1">
        <w:proofErr w:type="gramStart"/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Досл</w:t>
        </w:r>
        <w:proofErr w:type="gramEnd"/>
        <w:r w:rsidRPr="005D03F6">
          <w:rPr>
            <w:rStyle w:val="a4"/>
            <w:iCs/>
            <w:color w:val="000000" w:themeColor="text1"/>
            <w:sz w:val="28"/>
            <w:szCs w:val="28"/>
            <w:lang w:val="ru-RU"/>
          </w:rPr>
          <w:t>ідницько-експериментальний</w:t>
        </w:r>
      </w:hyperlink>
    </w:p>
    <w:p w:rsidR="001E6EDA" w:rsidRPr="005D03F6" w:rsidRDefault="001E6EDA" w:rsidP="001E6EDA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skipNavigation17"/>
      <w:bookmarkEnd w:id="1"/>
      <w:r w:rsidRPr="005D03F6">
        <w:rPr>
          <w:rFonts w:ascii="Times New Roman" w:hAnsi="Times New Roman" w:cs="Times New Roman"/>
          <w:sz w:val="28"/>
          <w:szCs w:val="28"/>
        </w:rPr>
        <w:t>- Національно-патріотичний</w:t>
      </w:r>
    </w:p>
    <w:p w:rsidR="00F124A5" w:rsidRPr="005D03F6" w:rsidRDefault="00F124A5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Філія </w:t>
      </w:r>
      <w:r w:rsidR="00B125D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 свою діяльність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підставі Положення.</w:t>
      </w:r>
    </w:p>
    <w:p w:rsidR="00057A71" w:rsidRPr="005D03F6" w:rsidRDefault="00F124A5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 Філія у своїй діяльності керується Конституцією України, Законами України «Про освіту», «Про повну  загальну середню освіту», «Про позашкільну освіту», Положення</w:t>
      </w:r>
      <w:r w:rsidR="00B125D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опорний заклад освіти, затвердженого  постановою Кабінету Міністрів України від 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19 червня 2019 р. № 532, зі змінами внесеними законодавчими актами, постановами Верховної ради України, прийнятими  відповідно до конституції та закон</w:t>
      </w:r>
      <w:r w:rsidR="007A12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 України, актами Президента У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країни, Кабінету Міністрів України, наказ</w:t>
      </w:r>
      <w:r w:rsidR="00B125D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B125D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Міністерства освіти і науки України,  інших центральних органів виконавчої влади, рішеннями засновника,  розпорядженнями </w:t>
      </w:r>
      <w:r w:rsidR="00F203F0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голови 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Грунської сільської ради, наказами відділу освіти</w:t>
      </w:r>
      <w:r w:rsidR="007A12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молоді та спорту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Грунської сільської ради</w:t>
      </w:r>
      <w:r w:rsidR="00F5537F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B125D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Грунської загальноосвітньої школи І-ІІІ ступенів</w:t>
      </w:r>
      <w:r w:rsidR="00057A7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5537F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537F" w:rsidRPr="005D03F6">
        <w:rPr>
          <w:rFonts w:ascii="Times New Roman" w:hAnsi="Times New Roman" w:cs="Times New Roman"/>
          <w:sz w:val="28"/>
          <w:szCs w:val="28"/>
          <w:lang w:val="uk-UA"/>
        </w:rPr>
        <w:t>Заклад здійснює навчання і виховання громадян у позаурочний та позанавчальний час.</w:t>
      </w:r>
    </w:p>
    <w:p w:rsidR="00057A71" w:rsidRPr="005D03F6" w:rsidRDefault="00057A71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 Мовою  освітнього  процесу в філії є державна мова – українська.</w:t>
      </w:r>
    </w:p>
    <w:p w:rsidR="00F5537F" w:rsidRPr="005D03F6" w:rsidRDefault="00F5537F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1.1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Заклад відповідає за своїми зобов′язаннями відповідно до чинного законодавства. Заклад не відповідає за зобов′язаннями засновника, а засновник не відповідає за зобов′язаннями Закладу.</w:t>
      </w:r>
    </w:p>
    <w:p w:rsidR="00EF0B43" w:rsidRPr="005D03F6" w:rsidRDefault="00EF0B43" w:rsidP="00B125D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57A71" w:rsidRPr="005D03F6" w:rsidRDefault="00EF0B43" w:rsidP="00B125D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ІІ. Організація освітнього процесу</w:t>
      </w:r>
    </w:p>
    <w:p w:rsidR="00EF0B43" w:rsidRPr="005D03F6" w:rsidRDefault="00EF0B43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 Основним документом, що регулює освітній процес, є освітня програма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закладу позашкільної освіти.</w:t>
      </w:r>
    </w:p>
    <w:p w:rsidR="00F124A5" w:rsidRPr="005D03F6" w:rsidRDefault="0029694B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про використання закладом освіти освітньої програми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позашкільної освіти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розробленої на основі типової або іншої </w:t>
      </w:r>
      <w:r w:rsidR="001E6ED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(авторської)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приймається педагогічною радою закладу освіти.</w:t>
      </w:r>
    </w:p>
    <w:p w:rsidR="0029694B" w:rsidRPr="005D03F6" w:rsidRDefault="00F601D9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</w:t>
      </w:r>
      <w:r w:rsidR="0029694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вітня програма закладу 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позашкільної </w:t>
      </w:r>
      <w:r w:rsidR="0029694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 схвалюється педагогічною радою закладу освіти  та затверджується його керівником.</w:t>
      </w:r>
    </w:p>
    <w:p w:rsidR="0029694B" w:rsidRPr="005D03F6" w:rsidRDefault="0029694B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 Філія працює за річним планом роботи, який є розділом річного плану роботи опорного закладу, за</w:t>
      </w:r>
      <w:r w:rsidR="007A12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твердженим директором закладу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, реалізує напрями своєї діяльності з урахуванням особливостей соціально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економічного розвитку регіону, інтересів вихован</w:t>
      </w:r>
      <w:r w:rsidR="00F601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ців, потреб сім'ї, запитів молод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іжних і дитячих громадських організацій.</w:t>
      </w:r>
    </w:p>
    <w:p w:rsidR="0029694B" w:rsidRPr="005D03F6" w:rsidRDefault="0029694B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2.3. </w:t>
      </w:r>
      <w:r w:rsidR="00D63D53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Освітній процес</w:t>
      </w:r>
      <w:r w:rsidR="007A12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фі</w:t>
      </w:r>
      <w:r w:rsidR="00F601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="007A12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 здійснюється за тип</w:t>
      </w:r>
      <w:r w:rsidR="00DD0CBF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овими навчальними планами і програмами, що затверджу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DD0CBF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ться 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Міністерством освіти і науки України</w:t>
      </w:r>
      <w:r w:rsidR="00DD0CBF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за навчальними планами і програмами, затвердженими відповідними місцевими органами виконавчої влади.</w:t>
      </w:r>
    </w:p>
    <w:p w:rsidR="00DD0CBF" w:rsidRPr="005D03F6" w:rsidRDefault="00DD0CBF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2.4. Навчальні програми можуть бути однопрофільними, ком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сними і такими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передбачають індивідуальне навчання вихованців та навчання у гуртках </w:t>
      </w:r>
      <w:r w:rsidR="003D2968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інших творчих об'єднаннях. Залежно від специфіки діяльності гуртка, іншого творчого об'єднання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470B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навчання може вестися за програмами від одного місяця до кількох років.</w:t>
      </w:r>
    </w:p>
    <w:p w:rsidR="0014470B" w:rsidRPr="005D03F6" w:rsidRDefault="0014470B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2.5. Експер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ментальні навчальні плани складається позашкільним підрозділом  Грунської загальноосвітньої школи І – ІІІ ступенів з урахуванням типов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4470B" w:rsidRPr="005D03F6" w:rsidRDefault="0014470B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2.6. 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Індивідуальне навчання у Закладі організовується відповідно до </w:t>
      </w:r>
      <w:r w:rsidR="008D15E7" w:rsidRPr="005D03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про порядок організації індивідуальної та групової роботи в позашкільних навчальних закладах, 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затвердженого Наказом Міністерства освіти і науки України від 11.08.2004 № 651.</w:t>
      </w:r>
    </w:p>
    <w:p w:rsidR="00772A83" w:rsidRPr="005D03F6" w:rsidRDefault="00772A83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2.7. Комплектування гур</w:t>
      </w:r>
      <w:r w:rsidR="007A12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тків, груп, секцій, творчих об'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єднань здійснюється у період з 1 до 15 вересня, який вважається робочим часом керівника гуртка, групи позашкільного підрозділу.</w:t>
      </w:r>
    </w:p>
    <w:p w:rsidR="00772A83" w:rsidRPr="005D03F6" w:rsidRDefault="00772A83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2.8. Прийом до позашкільного підрозділу може здійснюватися протягом навчального року (у міру закінчення комплектування гуртків) за бажанням вихованців і за згодою батьків або осіб, які їх заміняють, на безкоштовній основі.</w:t>
      </w:r>
    </w:p>
    <w:p w:rsidR="00772A83" w:rsidRPr="005D03F6" w:rsidRDefault="00772A83" w:rsidP="007A5E64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2.9. Середня наповнюваність гуртків, груп, секцій, студій та інших творчих об'єднань у позашкільному підрозділі становить, як правило, 10-15 вихованців, учнів і слухачів.</w:t>
      </w:r>
    </w:p>
    <w:p w:rsidR="007A5E64" w:rsidRPr="005D03F6" w:rsidRDefault="007A5E64" w:rsidP="007A5E64">
      <w:pPr>
        <w:shd w:val="clear" w:color="auto" w:fill="FFFFFF"/>
        <w:tabs>
          <w:tab w:val="left" w:pos="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секції наукового товариства МАН, творчих об’єднань вищого </w:t>
      </w:r>
      <w:proofErr w:type="gramStart"/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івня наповнюваність становить 1-5 вихованців (учнів, слухачів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A5E64" w:rsidRPr="005D03F6" w:rsidRDefault="007A5E64" w:rsidP="007A5E64">
      <w:pPr>
        <w:shd w:val="clear" w:color="auto" w:fill="FFFFFF"/>
        <w:tabs>
          <w:tab w:val="left" w:pos="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Наповнюваність окремих груп, гуртків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секцій, відділень, відділів, </w:t>
      </w:r>
      <w:proofErr w:type="gramStart"/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</w:t>
      </w:r>
      <w:proofErr w:type="gramEnd"/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ій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інших творчих об’єднань установлює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иректор залежно від профілю, навчальних планів, програм та можливостей організації освітнього процесу і рівня майстерності вихованців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становить не більше як 25 </w:t>
      </w:r>
      <w:r w:rsidRPr="005D03F6">
        <w:rPr>
          <w:rFonts w:ascii="Times New Roman" w:hAnsi="Times New Roman" w:cs="Times New Roman"/>
          <w:sz w:val="28"/>
          <w:szCs w:val="28"/>
          <w:lang w:val="ru-RU"/>
        </w:rPr>
        <w:t>вихованців (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учнів і слухачів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72A83" w:rsidRPr="005D03F6" w:rsidRDefault="00772A83" w:rsidP="007A5E64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Гурток – це об'єднання вихованців, учнів і слухачів відповідно до  їх нахилів, здібностей, інтересів до конкретного </w:t>
      </w:r>
      <w:r w:rsidR="006F2DF1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виду  діяльності  з урахуванням їх віку, психофізичних  особливостей, стану здоров'я.</w:t>
      </w:r>
    </w:p>
    <w:p w:rsidR="006F2DF1" w:rsidRPr="005D03F6" w:rsidRDefault="006F2DF1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Група – це складова гуртка, відділу, відділення або іншого  </w:t>
      </w:r>
      <w:r w:rsidR="007C1E9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творчого об'єднання одного профі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лю.</w:t>
      </w:r>
    </w:p>
    <w:p w:rsidR="006F2DF1" w:rsidRPr="005D03F6" w:rsidRDefault="006F2DF1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Секція – це об'єднання вихованці, учнів і слухачів для проведення, пошукової  та </w:t>
      </w:r>
      <w:r w:rsidR="008D15E7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експериментальної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з різних проблем  науки, техніки, мистецтва, а також за спортивно -  технічним, туристського- краєзнавчим  або іншим напрямком діяльності.</w:t>
      </w:r>
    </w:p>
    <w:p w:rsidR="006F2DF1" w:rsidRPr="005D03F6" w:rsidRDefault="006F2DF1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Студія – це об'єднання  вихованців, учнів і слухачів з різних видів  або жанрів мистецтва: музичного, вокально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хорового, театрального, хореографічного, фольклорного, фольклорно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етнографічного, акторського, образотворчого, 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декоративно-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художнього, кіно-, відео-, фотоаматорського, літературно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творчого, композиторського.</w:t>
      </w:r>
    </w:p>
    <w:p w:rsidR="006F2DF1" w:rsidRPr="005D03F6" w:rsidRDefault="006F2DF1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2.10.</w:t>
      </w:r>
      <w:r w:rsidR="007C1E9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Зарахування дитини до філії пров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одить директор  на підставі заяви батьків, або осіб, що їх замінюють, та медичної довідки про відсутність у них  протипоказань для занять у спорт</w:t>
      </w:r>
      <w:r w:rsidR="007C1E9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ивних, спортивно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C1E9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технічних, ту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ристичних, хореграфічних гуртках.</w:t>
      </w:r>
    </w:p>
    <w:p w:rsidR="007622A5" w:rsidRPr="005D03F6" w:rsidRDefault="00F57E98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2.11. До гуртків філії</w:t>
      </w:r>
      <w:r w:rsidR="00496583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зараховуються  вихованці від 6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18 років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 тому числі й ті, які потребують соціальної допомоги та соціальної реабілітації.</w:t>
      </w:r>
    </w:p>
    <w:p w:rsidR="007622A5" w:rsidRPr="005D03F6" w:rsidRDefault="00F57E98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2.12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 «Центр  дозвілл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та розвитку дитини» 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проводить освітню, організаційно</w:t>
      </w:r>
      <w:r w:rsidR="007A5E64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методичну та організаційно – масову роботу д</w:t>
      </w:r>
      <w:r w:rsidR="002F15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ференційовано (відповідно до віку, індивідуальних можливостей, інтересів, нахилів, здібностей, стану здоров'я) з використанням різноманітних організаційних форм роботи: заняття, гурткова робота, клубна робота, урок, лекція, індивідуальні заняття, конференція, семінар, читання, вікторина, екскурсія, експедиція, практична робота, концерт, змагання,</w:t>
      </w:r>
      <w:r w:rsidR="002F15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</w:t>
      </w:r>
      <w:r w:rsidR="002F15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тренувальні заняття, репетиції, похід, а також з використанням інших форм, передбачених </w:t>
      </w:r>
      <w:r w:rsidR="002F15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цим Положенням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622A5" w:rsidRPr="005D03F6" w:rsidRDefault="007622A5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2.13. Навчальний рік у філії починається з 1 вересня</w:t>
      </w:r>
      <w:r w:rsidR="00DC5C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закінчується не пізніше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F50D2" w:rsidRPr="005D03F6" w:rsidRDefault="00CF50D2" w:rsidP="002F15D9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Структура і тривалість н</w:t>
      </w:r>
      <w:r w:rsidR="007622A5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авчального року, навчального тижня, навчального дня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занять, відпочинку між ними, форми організації освітнього процесу визначається педагогічною радою закладу освіти в межах часу, передбаченого освітньою програмою, відповідно до обсягу навчального навантаження, встановленого відповідним навчальним планом, та з урахуванням вікових особл</w:t>
      </w:r>
      <w:r w:rsidR="00406C7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ивостей,фізичного, психічного,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інте</w:t>
      </w:r>
      <w:r w:rsidR="002F15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ектуального розвитку дітей, особливостей регіону тощо.</w:t>
      </w:r>
    </w:p>
    <w:p w:rsidR="002F15D9" w:rsidRPr="005D03F6" w:rsidRDefault="002F15D9" w:rsidP="002F15D9">
      <w:pPr>
        <w:shd w:val="clear" w:color="auto" w:fill="FFFFFF"/>
        <w:tabs>
          <w:tab w:val="left" w:pos="0"/>
          <w:tab w:val="left" w:pos="45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Кожен вихованець (учень і слухач) Закладу має право займатися у кількох творчих об’єднаннях, змінювати їх протягом року.</w:t>
      </w:r>
    </w:p>
    <w:p w:rsidR="00CF50D2" w:rsidRPr="005D03F6" w:rsidRDefault="00CF50D2" w:rsidP="002F15D9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2.14. </w:t>
      </w:r>
      <w:r w:rsidR="002F15D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 дозвілля та розвитку дитини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працює за 5-денним робочим тижнем. Вихідні дні: субота, неділя, святкові дні.</w:t>
      </w:r>
    </w:p>
    <w:p w:rsidR="007622A5" w:rsidRPr="005D03F6" w:rsidRDefault="002F15D9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F50D2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канікулярні, вихідні та святкові дні Центр дозвілля та розвитку дитини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</w:t>
      </w:r>
      <w:r w:rsidR="00CF50D2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оже працювати за окремим планом, затвердженим директором.</w:t>
      </w:r>
    </w:p>
    <w:p w:rsidR="00DC5C16" w:rsidRPr="005D03F6" w:rsidRDefault="00CF50D2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2.15. </w:t>
      </w:r>
      <w:r w:rsidR="00DC5C16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Заклад створює безпечні умови навчання, виховання та розвитку.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Тривалість занять у позашкільному підрозділі визначається освітньою програмою, навчальними планами і програмами з урахуванням психофізіологічного розвитку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та допустимого  навантаження  для різних вікових  категорій і становить для вихованців, учнів і слухачів</w:t>
      </w:r>
      <w:r w:rsidR="00E3490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DC5C16" w:rsidRPr="005D03F6" w:rsidRDefault="00E3490A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віком від 6 до</w:t>
      </w:r>
      <w:r w:rsidR="00252674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7 років – 35 хвилин;</w:t>
      </w:r>
    </w:p>
    <w:p w:rsidR="00C3086F" w:rsidRPr="005D03F6" w:rsidRDefault="00DC5C16" w:rsidP="00B125D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старшого віку</w:t>
      </w:r>
      <w:r w:rsidR="00252674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– 45</w:t>
      </w:r>
      <w:r w:rsidR="00E3490A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хвилин.</w:t>
      </w:r>
    </w:p>
    <w:p w:rsidR="00E3490A" w:rsidRPr="005D03F6" w:rsidRDefault="00E3490A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Короткі перерви між заняттями  є робочим часом керівника гуртка (групи, секції чи творчого об'єднання) і визначається робочим режимом щоденної роботи закладу.</w:t>
      </w:r>
    </w:p>
    <w:p w:rsidR="00A64216" w:rsidRPr="005D03F6" w:rsidRDefault="00A64216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Початок і закінчення занять, заходів визначаються адміністрацією </w:t>
      </w:r>
      <w:proofErr w:type="gramStart"/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опорного</w:t>
      </w:r>
      <w:proofErr w:type="gramEnd"/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закладу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 до режиму роботи, згідно з Правилами внутрішнього трудового розпорядку з урахуванням допустимого навантаження.</w:t>
      </w:r>
    </w:p>
    <w:p w:rsidR="00E3490A" w:rsidRPr="005D03F6" w:rsidRDefault="00E3490A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2.16. Гуртки, групи та інші творчі об'єднання філії класифікуються за трьома рівнями:</w:t>
      </w:r>
    </w:p>
    <w:p w:rsidR="00E3490A" w:rsidRPr="005D03F6" w:rsidRDefault="00E3490A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початковий рівень – творчі об'єднання, діяльність яких спрямована на загальний розвиток вихованців, учнів і слухачів, виявлення їх здібностей та обда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>рувань, прищепл</w:t>
      </w:r>
      <w:r w:rsidR="00DC5C16" w:rsidRPr="005D03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>ння інтересу до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творчої діяльності;</w:t>
      </w:r>
    </w:p>
    <w:p w:rsidR="00E3490A" w:rsidRPr="005D03F6" w:rsidRDefault="00E3490A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основний рівень – творчі об'єднання, які розв</w:t>
      </w:r>
      <w:r w:rsidR="00DC5C16" w:rsidRPr="005D03F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вають інтереси вихованців, учнів і слухачів, дають їм знання, пра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>ктичні уміння та навички, задов</w:t>
      </w:r>
      <w:r w:rsidR="00DC5C16" w:rsidRPr="005D03F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льняють потреби у професійній орієнтації;</w:t>
      </w:r>
    </w:p>
    <w:p w:rsidR="00E3490A" w:rsidRPr="005D03F6" w:rsidRDefault="00E3490A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вищий рівень </w:t>
      </w:r>
      <w:r w:rsidR="009F7507" w:rsidRPr="005D03F6">
        <w:rPr>
          <w:rFonts w:ascii="Times New Roman" w:hAnsi="Times New Roman" w:cs="Times New Roman"/>
          <w:sz w:val="28"/>
          <w:szCs w:val="28"/>
          <w:lang w:val="uk-UA"/>
        </w:rPr>
        <w:t>– творчі об'єднання за інтересами для здібних і обдарованих вихованців, учнів і слухачів.</w:t>
      </w:r>
    </w:p>
    <w:p w:rsidR="009F7507" w:rsidRPr="005D03F6" w:rsidRDefault="009F7507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Відповідно до рівня класифікації визначається мета і перспективи діяльності гур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>тків</w:t>
      </w:r>
      <w:r w:rsidR="00DC5C16" w:rsidRPr="005D03F6">
        <w:rPr>
          <w:rFonts w:ascii="Times New Roman" w:hAnsi="Times New Roman" w:cs="Times New Roman"/>
          <w:sz w:val="28"/>
          <w:szCs w:val="28"/>
          <w:lang w:val="uk-UA"/>
        </w:rPr>
        <w:t>, їх чисельний склад,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обираються навчальні прог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рами.</w:t>
      </w:r>
    </w:p>
    <w:p w:rsidR="009F7507" w:rsidRPr="005D03F6" w:rsidRDefault="009F7507" w:rsidP="00B125DB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2.17. Позашкільний підрозділ може організовувати 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>роботу своїх гуртків, груп та і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нших</w:t>
      </w:r>
      <w:r w:rsidR="00A83FA5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творчих об'єднань у приміщен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нях опорного закладу</w:t>
      </w:r>
      <w:r w:rsidR="00DC5C16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або н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а базі </w:t>
      </w:r>
      <w:r w:rsidR="00DC5C16" w:rsidRPr="005D03F6">
        <w:rPr>
          <w:rFonts w:ascii="Times New Roman" w:hAnsi="Times New Roman" w:cs="Times New Roman"/>
          <w:sz w:val="28"/>
          <w:szCs w:val="28"/>
          <w:lang w:val="uk-UA"/>
        </w:rPr>
        <w:t>інших закладів в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ідповідно до укладених угод із зазначеними закладами та установами.</w:t>
      </w:r>
    </w:p>
    <w:p w:rsidR="009F7507" w:rsidRPr="005D03F6" w:rsidRDefault="009F7507" w:rsidP="00A64216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64216" w:rsidRPr="005D03F6">
        <w:rPr>
          <w:rFonts w:ascii="Times New Roman" w:hAnsi="Times New Roman" w:cs="Times New Roman"/>
          <w:sz w:val="28"/>
          <w:szCs w:val="28"/>
          <w:lang w:val="uk-UA"/>
        </w:rPr>
        <w:t>озашкільний підрозділ може п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роводит</w:t>
      </w:r>
      <w:r w:rsidR="00A64216" w:rsidRPr="005D03F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роботу спільно з науково</w:t>
      </w:r>
      <w:r w:rsidR="00A64216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дослідними, закладами вищої освіти з метою розвитку і підтримки стійких інтересів учнів, їх обдарувань і самовизначення щодо майбутньої професії.</w:t>
      </w:r>
    </w:p>
    <w:p w:rsidR="00A64216" w:rsidRPr="005D03F6" w:rsidRDefault="00A64216" w:rsidP="00A64216">
      <w:pPr>
        <w:shd w:val="clear" w:color="auto" w:fill="FFFFFF"/>
        <w:tabs>
          <w:tab w:val="left" w:pos="0"/>
          <w:tab w:val="left" w:pos="45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2.18.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виявлення рівня вмінь, знань і навичок вихованців (учнів і слухачів) позашкільний підрозділ організовує і проводить організаційно-масову роботу у формі конференцій, концертів, екскурсій, виставок, фестивалів та інші форми роботи, передбачені цим Положенням.</w:t>
      </w:r>
    </w:p>
    <w:p w:rsidR="00A64216" w:rsidRPr="005D03F6" w:rsidRDefault="00A64216" w:rsidP="00A64216">
      <w:pPr>
        <w:shd w:val="clear" w:color="auto" w:fill="FFFFFF"/>
        <w:tabs>
          <w:tab w:val="left" w:pos="0"/>
          <w:tab w:val="left" w:pos="45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2.19. Позашкільний підрозділ організовує і проводить масові заходи з вихованцями, учнями і слухачами, використовуючи різноманітні форми і методи роботи з урахуванням вікових особливостей дітей та підлітків, їх інтересів, уподобань, нахилів у відповідності із завданням закладу. </w:t>
      </w:r>
    </w:p>
    <w:p w:rsidR="00A64216" w:rsidRPr="005D03F6" w:rsidRDefault="00A64216" w:rsidP="00A64216">
      <w:pPr>
        <w:shd w:val="clear" w:color="auto" w:fill="FFFFFF"/>
        <w:tabs>
          <w:tab w:val="left" w:pos="0"/>
          <w:tab w:val="left" w:pos="45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 організовує і проводить різноманітні регіональні, місцеві заходи (свята, змагання), створює необхідні умови для розваг, відпочинку, спілкування батьків та їх дітей, здійснює пошук сучасних форм виховної роботи, підтримує соціально значимі ініціативи.</w:t>
      </w:r>
    </w:p>
    <w:p w:rsidR="00A64216" w:rsidRPr="005D03F6" w:rsidRDefault="00A64216" w:rsidP="00A64216">
      <w:pPr>
        <w:shd w:val="clear" w:color="auto" w:fill="FFFFFF"/>
        <w:tabs>
          <w:tab w:val="left" w:pos="0"/>
          <w:tab w:val="left" w:pos="450"/>
          <w:tab w:val="left" w:pos="9270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2.20.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Заклад </w:t>
      </w:r>
      <w:r w:rsidRPr="005D03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інформаційно-методичну роботу, спрямовану на удосконалення програм, змісту, форм і методів діяльності гуртків, груп, та інших творчих об’єднань.</w:t>
      </w:r>
    </w:p>
    <w:p w:rsidR="00A64216" w:rsidRPr="005D03F6" w:rsidRDefault="00A64216" w:rsidP="00A64216">
      <w:pPr>
        <w:pStyle w:val="HTML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25"/>
      <w:bookmarkEnd w:id="2"/>
      <w:r w:rsidRPr="005D03F6">
        <w:rPr>
          <w:rFonts w:ascii="Times New Roman" w:hAnsi="Times New Roman"/>
          <w:sz w:val="28"/>
          <w:szCs w:val="28"/>
          <w:lang w:val="uk-UA"/>
        </w:rPr>
        <w:t xml:space="preserve">2.21. У позашкільному підрозділі можуть функціонувати методичні об’єднання за напрямками діяльності гуртків, груп та інших творчих об’єднань, </w:t>
      </w:r>
      <w:r w:rsidRPr="005D03F6">
        <w:rPr>
          <w:rFonts w:ascii="Times New Roman" w:hAnsi="Times New Roman"/>
          <w:sz w:val="28"/>
          <w:szCs w:val="28"/>
          <w:lang w:val="uk-UA"/>
        </w:rPr>
        <w:lastRenderedPageBreak/>
        <w:t xml:space="preserve">що охоплюють педагогічних працівників певного професійного спрямування. Методичні об’єднання створюються для координації науково-методичної, організаційної та практичної діяльності закладу з питань здобуття вихованцями, учнями, слухачами позашкільної освіти за різними напрямами. </w:t>
      </w:r>
    </w:p>
    <w:p w:rsidR="00A64216" w:rsidRPr="005D03F6" w:rsidRDefault="00A64216" w:rsidP="00A64216">
      <w:pPr>
        <w:pStyle w:val="HTML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03F6">
        <w:rPr>
          <w:rFonts w:ascii="Times New Roman" w:hAnsi="Times New Roman"/>
          <w:sz w:val="28"/>
          <w:szCs w:val="28"/>
        </w:rPr>
        <w:t>Відділи створюються за наявності груп одного або кількох споріднених напрямі</w:t>
      </w:r>
      <w:proofErr w:type="gramStart"/>
      <w:r w:rsidRPr="005D03F6">
        <w:rPr>
          <w:rFonts w:ascii="Times New Roman" w:hAnsi="Times New Roman"/>
          <w:sz w:val="28"/>
          <w:szCs w:val="28"/>
        </w:rPr>
        <w:t>в</w:t>
      </w:r>
      <w:proofErr w:type="gramEnd"/>
      <w:r w:rsidRPr="005D03F6">
        <w:rPr>
          <w:rFonts w:ascii="Times New Roman" w:hAnsi="Times New Roman"/>
          <w:sz w:val="28"/>
          <w:szCs w:val="28"/>
        </w:rPr>
        <w:t>. Відділення створюються за видами гуртків, секцій та інших творчих об’єднань або за напрямами позашкільної освіти.</w:t>
      </w:r>
    </w:p>
    <w:p w:rsidR="009F7507" w:rsidRPr="005D03F6" w:rsidRDefault="009F7507" w:rsidP="00D72DFA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64216" w:rsidRPr="005D03F6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Керівники гуртків, груп, секцій та інших творчих об'єднань </w:t>
      </w:r>
      <w:r w:rsidR="00D72DFA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є членами педагогічної ради опорного закладу,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беруть участь у методичній роботі опорного закладу.</w:t>
      </w:r>
    </w:p>
    <w:p w:rsidR="00C3086F" w:rsidRPr="005D03F6" w:rsidRDefault="009F7507" w:rsidP="00D72DFA">
      <w:pPr>
        <w:tabs>
          <w:tab w:val="left" w:pos="4635"/>
        </w:tabs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72DFA" w:rsidRPr="005D03F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DFA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 створює відповідні умови для підвищення кваліфікації педагогічних працівників за напрямами позашкільної роботи. Підвищення кваліфікації проводиться у формі курсів, семінарів і за іншими організаційними формами.</w:t>
      </w:r>
    </w:p>
    <w:p w:rsidR="00D72DFA" w:rsidRPr="005D03F6" w:rsidRDefault="00D72DFA" w:rsidP="00D72DFA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B12B0" w:rsidRPr="005D03F6" w:rsidRDefault="00CB6BC5" w:rsidP="00D72DF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ІІІ Учасники освітнього процесу</w:t>
      </w:r>
    </w:p>
    <w:p w:rsidR="00CB6BC5" w:rsidRPr="005D03F6" w:rsidRDefault="00D72DFA" w:rsidP="00D72DF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CB6BC5" w:rsidRPr="005D03F6">
        <w:rPr>
          <w:rFonts w:ascii="Times New Roman" w:hAnsi="Times New Roman" w:cs="Times New Roman"/>
          <w:sz w:val="28"/>
          <w:szCs w:val="28"/>
          <w:lang w:val="uk-UA"/>
        </w:rPr>
        <w:t>Учасниками освітнього процесу є: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вихованці, учні і слухачі;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- педагогічні працівники;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батьки або особи, які їх заміняють;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представники підприємств, установ та організацій, які беруть участь</w:t>
      </w:r>
      <w:r w:rsidR="00367F45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освітньому процесі.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3.2. Вихо</w:t>
      </w:r>
      <w:r w:rsidR="00367F45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ванці, учні  та слухачі філії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позашкільного підрозділу мають гарантоване державою право на: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здобуття позашкільної освіти відповідно </w:t>
      </w:r>
      <w:r w:rsidR="00367F45" w:rsidRPr="005D03F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о їх здібностей, обдарувань, уподобань та інтересів;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добр</w:t>
      </w:r>
      <w:r w:rsidR="00367F45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овільний вибір виду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яльності;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навчання у декількох гуртках, групах та інших творчих об'єднаннях;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безпечні та нешкідливі умови навчання та праці;</w:t>
      </w:r>
    </w:p>
    <w:p w:rsidR="00CB6BC5" w:rsidRPr="005D03F6" w:rsidRDefault="00A8633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користування навчально-виробничою, матеріально-технічною, культурно-</w:t>
      </w:r>
      <w:r w:rsidR="00CB6BC5" w:rsidRPr="005D03F6">
        <w:rPr>
          <w:rFonts w:ascii="Times New Roman" w:hAnsi="Times New Roman" w:cs="Times New Roman"/>
          <w:sz w:val="28"/>
          <w:szCs w:val="28"/>
          <w:lang w:val="uk-UA"/>
        </w:rPr>
        <w:t>спортивною базою закладу освіти;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участь у різни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х видах навчальної та науково-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практичної  роботи  у конференціях, олімпіадах, спортивних змаганнях, виставках, конкурсах та інших  масових заходах тощо;</w:t>
      </w:r>
    </w:p>
    <w:p w:rsidR="00CB6BC5" w:rsidRPr="005D03F6" w:rsidRDefault="00CB6BC5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966AD1" w:rsidRPr="005D03F6">
        <w:rPr>
          <w:rFonts w:ascii="Times New Roman" w:hAnsi="Times New Roman" w:cs="Times New Roman"/>
          <w:sz w:val="28"/>
          <w:szCs w:val="28"/>
          <w:lang w:val="uk-UA"/>
        </w:rPr>
        <w:t>представлення в органах громадського самоврядування закладу освіти;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вільне  вираження  поглядів, переконань;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захист під час  освітнього процесу  від прини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ження честі та гідності, будь-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яких  форм насильства та експлуатації, булінгу (ць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кування), дискримінації за будь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-якою ознакою, проп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ганди та агітації, що завдають 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шкоди здоров'ю здобувача освіти.</w:t>
      </w:r>
    </w:p>
    <w:p w:rsidR="00966AD1" w:rsidRPr="005D03F6" w:rsidRDefault="009E0D79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3.3. В</w:t>
      </w:r>
      <w:r w:rsidR="00966AD1" w:rsidRPr="005D03F6">
        <w:rPr>
          <w:rFonts w:ascii="Times New Roman" w:hAnsi="Times New Roman" w:cs="Times New Roman"/>
          <w:sz w:val="28"/>
          <w:szCs w:val="28"/>
          <w:lang w:val="uk-UA"/>
        </w:rPr>
        <w:t>ихованці, учні й слухачі  філії зобов'язані:</w:t>
      </w:r>
    </w:p>
    <w:p w:rsidR="00A86338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оволодівати знаннями, вміння</w:t>
      </w:r>
      <w:r w:rsidR="009E0D79" w:rsidRPr="005D03F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0D7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практичними навиками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66AD1" w:rsidRPr="005D03F6" w:rsidRDefault="00A8633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E0D79" w:rsidRPr="005D03F6">
        <w:rPr>
          <w:rFonts w:ascii="Times New Roman" w:hAnsi="Times New Roman" w:cs="Times New Roman"/>
          <w:sz w:val="28"/>
          <w:szCs w:val="28"/>
          <w:lang w:val="uk-UA"/>
        </w:rPr>
        <w:t>підвищу</w:t>
      </w:r>
      <w:r w:rsidR="00966AD1" w:rsidRPr="005D03F6">
        <w:rPr>
          <w:rFonts w:ascii="Times New Roman" w:hAnsi="Times New Roman" w:cs="Times New Roman"/>
          <w:sz w:val="28"/>
          <w:szCs w:val="28"/>
          <w:lang w:val="uk-UA"/>
        </w:rPr>
        <w:t>вати  загальний культурний рівень;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 дотримуватися  морально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етичних норм;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брати посильну участь у різних видах трудової діяльності;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 бережливо ставитися до державного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і особистого майна;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дотримуватися вимог Статуту, 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равил внутрішнього розпорядку Грунської загальноосвітньої школи І – ІІІ ступенів.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3.4. Педагогічні працівники  позашкільного підрозділу мають право на:</w:t>
      </w:r>
    </w:p>
    <w:p w:rsidR="00966AD1" w:rsidRPr="005D03F6" w:rsidRDefault="00966AD1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академічну свободу</w:t>
      </w:r>
      <w:r w:rsidR="00425D5F" w:rsidRPr="005D03F6">
        <w:rPr>
          <w:rFonts w:ascii="Times New Roman" w:hAnsi="Times New Roman" w:cs="Times New Roman"/>
          <w:sz w:val="28"/>
          <w:szCs w:val="28"/>
          <w:lang w:val="uk-UA"/>
        </w:rPr>
        <w:t>, включаючи свободу викладання, свободу від втручання в педагогічну діяльність, вільний вибір форм, методів і засобів навчання, що відповідають освітній програмі;</w:t>
      </w:r>
    </w:p>
    <w:p w:rsidR="00425D5F" w:rsidRPr="005D03F6" w:rsidRDefault="00425D5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внесен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ня керівнику опорного закладу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щодо поліпшення освітнього процесу, подання на розгляд керівництву опорного закладу та педагогічної ради 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навчальному закладі;</w:t>
      </w:r>
    </w:p>
    <w:p w:rsidR="00425D5F" w:rsidRPr="005D03F6" w:rsidRDefault="00252674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вибір форм підви</w:t>
      </w:r>
      <w:r w:rsidR="00425D5F" w:rsidRPr="005D03F6">
        <w:rPr>
          <w:rFonts w:ascii="Times New Roman" w:hAnsi="Times New Roman" w:cs="Times New Roman"/>
          <w:sz w:val="28"/>
          <w:szCs w:val="28"/>
          <w:lang w:val="uk-UA"/>
        </w:rPr>
        <w:t>щення  педагогічної кваліфікації;</w:t>
      </w:r>
    </w:p>
    <w:p w:rsidR="00425D5F" w:rsidRPr="005D03F6" w:rsidRDefault="00425D5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участь у роботі методичних об'єднань, нарад, зборів, інших органів самоврядування опорного закладу, в за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дах, пов'язаних 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організацією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освітньої діяльності;</w:t>
      </w:r>
    </w:p>
    <w:p w:rsidR="00425D5F" w:rsidRPr="005D03F6" w:rsidRDefault="00425D5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проведення в установчому порядку дослідницько</w:t>
      </w:r>
      <w:r w:rsidR="00A86338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D15E7" w:rsidRPr="005D03F6">
        <w:rPr>
          <w:rFonts w:ascii="Times New Roman" w:hAnsi="Times New Roman" w:cs="Times New Roman"/>
          <w:sz w:val="28"/>
          <w:szCs w:val="28"/>
          <w:lang w:val="uk-UA"/>
        </w:rPr>
        <w:t>експериментальної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, пошукової роботи;</w:t>
      </w:r>
    </w:p>
    <w:p w:rsidR="00425D5F" w:rsidRPr="005D03F6" w:rsidRDefault="00A8633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25D5F" w:rsidRPr="005D03F6">
        <w:rPr>
          <w:rFonts w:ascii="Times New Roman" w:hAnsi="Times New Roman" w:cs="Times New Roman"/>
          <w:sz w:val="28"/>
          <w:szCs w:val="28"/>
          <w:lang w:val="uk-UA"/>
        </w:rPr>
        <w:t>вибір педагогічно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обґрунтованих</w:t>
      </w:r>
      <w:r w:rsidR="00425D5F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форм, методів, засобів роботи з вихованцями;</w:t>
      </w:r>
    </w:p>
    <w:p w:rsidR="00425D5F" w:rsidRPr="005D03F6" w:rsidRDefault="00425D5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захист  професійної честі, гідності відповідно до законодавства;</w:t>
      </w:r>
    </w:p>
    <w:p w:rsidR="00ED7FA8" w:rsidRPr="005D03F6" w:rsidRDefault="00425D5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соціальне та матеріальне заохочення за досягнення вагомих результатів у викона</w:t>
      </w:r>
      <w:r w:rsidR="00ED7FA8" w:rsidRPr="005D03F6">
        <w:rPr>
          <w:rFonts w:ascii="Times New Roman" w:hAnsi="Times New Roman" w:cs="Times New Roman"/>
          <w:sz w:val="28"/>
          <w:szCs w:val="28"/>
          <w:lang w:val="uk-UA"/>
        </w:rPr>
        <w:t>нні покладених на них завдань.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3.5. Педагогічні працівники філії зобов'язані: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виконувати навчальні плани та програми;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надавати знання, формувати вміння і навички з різних напрямків позашкільної  освіти д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ференційовано, відповідно до індивідуальних мо</w:t>
      </w:r>
      <w:r w:rsidR="009E0D79" w:rsidRPr="005D03F6">
        <w:rPr>
          <w:rFonts w:ascii="Times New Roman" w:hAnsi="Times New Roman" w:cs="Times New Roman"/>
          <w:sz w:val="28"/>
          <w:szCs w:val="28"/>
          <w:lang w:val="uk-UA"/>
        </w:rPr>
        <w:t>жливостей, інтересів, нахилів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0D7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дібностей вихованців, учнів і слухачів;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 сприяти розвиткові і творчих здібностей, фізичних якостей вихованців, учнів і слухачів відповідно до їх 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нахилів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та запитів, а також  збереженню здоров'я;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визначати мету та конкретні завдання позашкільної освіти вихованців, учнів і слухачів, вибирати адекватні  засоби їх реалізації;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здійснювати контроль за дотриманням вихованцями, учнями і слухачами морально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етичних норм поведінки, 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равил внутрішнього трудового розпорядку опорного закладу, вимог інших документів, що регламентують організацію освітнього процесу;</w:t>
      </w:r>
    </w:p>
    <w:p w:rsidR="00ED7FA8" w:rsidRPr="005D03F6" w:rsidRDefault="00ED7FA8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дотримуватися  педагогічної етики, поважати  гідність вихованця, учня, слухача, захищати його  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від будь-</w:t>
      </w:r>
      <w:r w:rsidR="00872779" w:rsidRPr="005D03F6">
        <w:rPr>
          <w:rFonts w:ascii="Times New Roman" w:hAnsi="Times New Roman" w:cs="Times New Roman"/>
          <w:sz w:val="28"/>
          <w:szCs w:val="28"/>
          <w:lang w:val="uk-UA"/>
        </w:rPr>
        <w:t>яких  форм фізичного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, психічного насильства;</w:t>
      </w:r>
    </w:p>
    <w:p w:rsidR="00ED7FA8" w:rsidRPr="005D03F6" w:rsidRDefault="00872779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виховувати своєю діяльністю</w:t>
      </w:r>
      <w:r w:rsidR="00ED7FA8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 повагу до принципів </w:t>
      </w:r>
      <w:r w:rsidR="00D53F8C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загальнолюдської моралі;</w:t>
      </w:r>
    </w:p>
    <w:p w:rsidR="00D53F8C" w:rsidRPr="005D03F6" w:rsidRDefault="00D53F8C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берегти здоров'я вихованців, учнів і слухачів, захищати їх інтереси, пропагувати здоровий спосіб життя;</w:t>
      </w:r>
    </w:p>
    <w:p w:rsidR="00B20D2A" w:rsidRPr="005D03F6" w:rsidRDefault="00D53F8C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виховувати повагу до батьків,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жінок,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старших за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віком;</w:t>
      </w:r>
    </w:p>
    <w:p w:rsidR="00CB6BC5" w:rsidRPr="005D03F6" w:rsidRDefault="00B20D2A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сприяти розвитку інтересу до вивчення </w:t>
      </w:r>
      <w:r w:rsidR="00D53F8C" w:rsidRPr="005D03F6">
        <w:rPr>
          <w:rFonts w:ascii="Times New Roman" w:hAnsi="Times New Roman" w:cs="Times New Roman"/>
          <w:sz w:val="28"/>
          <w:szCs w:val="28"/>
          <w:lang w:val="uk-UA"/>
        </w:rPr>
        <w:t>народних традицій та звичаїв, духовних і культурних надбань народу України;</w:t>
      </w:r>
    </w:p>
    <w:p w:rsidR="00D53F8C" w:rsidRPr="005D03F6" w:rsidRDefault="00AD340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постійно підвищу</w:t>
      </w:r>
      <w:r w:rsidR="00D53F8C" w:rsidRPr="005D03F6">
        <w:rPr>
          <w:rFonts w:ascii="Times New Roman" w:hAnsi="Times New Roman" w:cs="Times New Roman"/>
          <w:sz w:val="28"/>
          <w:szCs w:val="28"/>
          <w:lang w:val="uk-UA"/>
        </w:rPr>
        <w:t>вати професійний рівень, педагогічну майстерність, загальну культуру;</w:t>
      </w:r>
    </w:p>
    <w:p w:rsidR="00D53F8C" w:rsidRPr="005D03F6" w:rsidRDefault="00D53F8C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вести документацію, пов'язану з виконанням посадових обов'язків (журнали, плани роботи тощо);</w:t>
      </w:r>
    </w:p>
    <w:p w:rsidR="00D53F8C" w:rsidRPr="005D03F6" w:rsidRDefault="00D53F8C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виховувати особистим прикладом і настановами повагу до державної символіки, принципів загальнолюдської моралі;</w:t>
      </w:r>
    </w:p>
    <w:p w:rsidR="00D53F8C" w:rsidRPr="005D03F6" w:rsidRDefault="00D53F8C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дотримуватися вимог 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>татуту закладу,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>равила внутрішнього розпорядку та посадові обов'язки;</w:t>
      </w:r>
    </w:p>
    <w:p w:rsidR="00FF41BE" w:rsidRPr="005D03F6" w:rsidRDefault="00FF41BE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брати участь у роботі педагогічної ради;</w:t>
      </w:r>
    </w:p>
    <w:p w:rsidR="00FF41BE" w:rsidRPr="005D03F6" w:rsidRDefault="00FF41BE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виконувати накази і розпорядження керівника опорного закладу, органів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д</w:t>
      </w:r>
      <w:r w:rsidR="00252674" w:rsidRPr="005D03F6">
        <w:rPr>
          <w:rFonts w:ascii="Times New Roman" w:hAnsi="Times New Roman" w:cs="Times New Roman"/>
          <w:sz w:val="28"/>
          <w:szCs w:val="28"/>
          <w:lang w:val="uk-UA"/>
        </w:rPr>
        <w:t>о сфер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и управління яких на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ежить позашкільний підрозділ.</w:t>
      </w:r>
    </w:p>
    <w:p w:rsidR="00FF41BE" w:rsidRPr="005D03F6" w:rsidRDefault="00252674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3.6. Ке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>рі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41BE" w:rsidRPr="005D03F6">
        <w:rPr>
          <w:rFonts w:ascii="Times New Roman" w:hAnsi="Times New Roman" w:cs="Times New Roman"/>
          <w:sz w:val="28"/>
          <w:szCs w:val="28"/>
          <w:lang w:val="uk-UA"/>
        </w:rPr>
        <w:t>ники гуртків, груп та інших творчих об'єднань працюють відповідно до розкладу занять, затвердженого директором опорного закладу.</w:t>
      </w:r>
    </w:p>
    <w:p w:rsidR="00FF41BE" w:rsidRPr="005D03F6" w:rsidRDefault="00FF41BE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3.7. Обсяг педагогічного навантаження педагогів 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>визначається директором Грунської загальноосвітньої школи І</w:t>
      </w:r>
      <w:r w:rsidR="00B20D2A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>ІІІ ступенів згідно із законодавством та погодження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із профспілковим комітетом.</w:t>
      </w:r>
    </w:p>
    <w:p w:rsidR="007A3D9B" w:rsidRPr="005D03F6" w:rsidRDefault="00B20D2A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або зміна педагогічного навантаження  протягом навчального року здійснюється директором 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опорного 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>закладу 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 з дотриманням законодавства про працю.</w:t>
      </w:r>
    </w:p>
    <w:p w:rsidR="007A3D9B" w:rsidRPr="005D03F6" w:rsidRDefault="007A3D9B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. Педагогічні працівники підлягають атестації один раз у п'ять років відповідно до Типового положення про атестацію педагогічних працівників України.</w:t>
      </w:r>
    </w:p>
    <w:p w:rsidR="004D7349" w:rsidRPr="005D03F6" w:rsidRDefault="007A3D9B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349" w:rsidRPr="005D03F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Педагогічні працівники Закладу підлягають атестації відповідно до порядку, встановленому МОН.</w:t>
      </w:r>
    </w:p>
    <w:p w:rsidR="007A3D9B" w:rsidRPr="005D03F6" w:rsidRDefault="004D7349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3.11.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Батьки вихованців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D9B" w:rsidRPr="005D03F6">
        <w:rPr>
          <w:rFonts w:ascii="Times New Roman" w:hAnsi="Times New Roman" w:cs="Times New Roman"/>
          <w:sz w:val="28"/>
          <w:szCs w:val="28"/>
          <w:lang w:val="uk-UA"/>
        </w:rPr>
        <w:t>та особи які їх заміняють, мають право:</w:t>
      </w:r>
    </w:p>
    <w:p w:rsidR="007A3D9B" w:rsidRPr="005D03F6" w:rsidRDefault="007A3D9B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обирати і бути обраними до органів громадського самоврядування опорного закладу;</w:t>
      </w:r>
    </w:p>
    <w:p w:rsidR="007A3D9B" w:rsidRPr="005D03F6" w:rsidRDefault="007A3D9B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звернутися до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молоді та спорту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, директора і органів громадського  самоврядування з питань навчання, виховання дітей;</w:t>
      </w:r>
    </w:p>
    <w:p w:rsidR="007A3D9B" w:rsidRPr="005D03F6" w:rsidRDefault="007A3D9B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приймати рішення про участь  дитини в інноваційній діяльності філії;</w:t>
      </w:r>
    </w:p>
    <w:p w:rsidR="007A3D9B" w:rsidRPr="005D03F6" w:rsidRDefault="007A3D9B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брати участь у заходах, спрямованих на поліпшення організації освітнього про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>цесу та зміцнення матеріально-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технічної бази філії;</w:t>
      </w:r>
    </w:p>
    <w:p w:rsidR="007A3D9B" w:rsidRPr="005D03F6" w:rsidRDefault="0068463D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захищати законні інтереси своїх дітей в органах громадського самоврядування закладу та у відповідних державних, судових органах.</w:t>
      </w:r>
    </w:p>
    <w:p w:rsidR="00AD340F" w:rsidRPr="005D03F6" w:rsidRDefault="00AD340F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463D" w:rsidRPr="005D03F6" w:rsidRDefault="0068463D" w:rsidP="00B125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ІV Управління філією</w:t>
      </w:r>
    </w:p>
    <w:p w:rsidR="0068463D" w:rsidRPr="005D03F6" w:rsidRDefault="0068463D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4.1. Керівництво філією опорного закладу здійснює виконувач обов’язків завідувача філією, відповідно до законодавс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>тва та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цього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оложення про філію.</w:t>
      </w:r>
    </w:p>
    <w:p w:rsidR="0068463D" w:rsidRPr="005D03F6" w:rsidRDefault="0068463D" w:rsidP="00B125D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Виконувачем обов’язків завідувача філії може бути особа, яка є громадянином України, вільно володіє державною мовою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>, що підтверджується документом про повну загальну середню освіту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, має 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>фахову вищу освіту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, стаж педагогічної та/або науково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роботи не менше трьох років, організаторські здібності, стан 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>фізичного і психічного здоров’я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, що не перешкоджає виконанню професійних обов’язків.</w:t>
      </w:r>
    </w:p>
    <w:p w:rsidR="0068463D" w:rsidRPr="005D03F6" w:rsidRDefault="004D4092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463D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AD340F" w:rsidRPr="005D03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3E8C" w:rsidRPr="005D03F6">
        <w:rPr>
          <w:rFonts w:ascii="Times New Roman" w:hAnsi="Times New Roman" w:cs="Times New Roman"/>
          <w:sz w:val="28"/>
          <w:szCs w:val="28"/>
          <w:lang w:val="uk-UA"/>
        </w:rPr>
        <w:t>иконувач обов’</w:t>
      </w:r>
      <w:r w:rsidR="00406F46" w:rsidRPr="005D03F6">
        <w:rPr>
          <w:rFonts w:ascii="Times New Roman" w:hAnsi="Times New Roman" w:cs="Times New Roman"/>
          <w:sz w:val="28"/>
          <w:szCs w:val="28"/>
          <w:lang w:val="uk-UA"/>
        </w:rPr>
        <w:t>язків завідувача філії має право:</w:t>
      </w:r>
    </w:p>
    <w:p w:rsidR="00406F46" w:rsidRPr="005D03F6" w:rsidRDefault="00406F46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підписувати документи з питань  освітньої</w:t>
      </w:r>
      <w:r w:rsidR="004D734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аду;</w:t>
      </w:r>
    </w:p>
    <w:p w:rsidR="00406F46" w:rsidRPr="005D03F6" w:rsidRDefault="00AD340F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прийма</w:t>
      </w:r>
      <w:r w:rsidR="00406F46" w:rsidRPr="005D03F6">
        <w:rPr>
          <w:rFonts w:ascii="Times New Roman" w:hAnsi="Times New Roman" w:cs="Times New Roman"/>
          <w:sz w:val="28"/>
          <w:szCs w:val="28"/>
          <w:lang w:val="uk-UA"/>
        </w:rPr>
        <w:t>ти рішення щодо діяльності закладу в межах повнова</w:t>
      </w:r>
      <w:r w:rsidR="00F606C4" w:rsidRPr="005D03F6">
        <w:rPr>
          <w:rFonts w:ascii="Times New Roman" w:hAnsi="Times New Roman" w:cs="Times New Roman"/>
          <w:sz w:val="28"/>
          <w:szCs w:val="28"/>
          <w:lang w:val="uk-UA"/>
        </w:rPr>
        <w:t>жень, визначених законодавством.</w:t>
      </w:r>
    </w:p>
    <w:p w:rsidR="00406F46" w:rsidRPr="005D03F6" w:rsidRDefault="00406F46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4.4. Виконувач обов’язків  завідувача філією  зобов’язаний:</w:t>
      </w:r>
    </w:p>
    <w:p w:rsidR="00406F46" w:rsidRPr="005D03F6" w:rsidRDefault="00406F46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виконувати Закони України «Про освіту», «Про повну загальну середню освіту», «Про позашкільну освіту» та інші акти законодавства, а також забезпечувати  та контролювати  їх виконання  працівниками закладу, зокрема в частині  організації освітнього процесу державною мовою;</w:t>
      </w:r>
    </w:p>
    <w:p w:rsidR="00406F46" w:rsidRPr="005D03F6" w:rsidRDefault="00406F46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планувати та організовувати діяльність  філії;</w:t>
      </w:r>
    </w:p>
    <w:p w:rsidR="00406F46" w:rsidRPr="005D03F6" w:rsidRDefault="00406F46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організовувати освітній процес;</w:t>
      </w:r>
    </w:p>
    <w:p w:rsidR="00406F46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створювати умови для  прав та обов’язків  усіх учасників освітнього процесу, в тому числі реалізації академічних свобод  педагогічних працівників;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контролювати виконання педагогічними працівниками та учнями (учнем)  освітньої програми;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 створювати необхідні умови для здобуття позашкільної освіти особами з особливими освітніми  потребами;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сприяти проходженню атестації педагогічними працівниками філії;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створення умов для здійснення дієвого та відкритого громадського  нагляду (контролю)  за діяльністю філії;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формувати засади, створювати умови, сприяти формуванню культури  здорового способу життя  учнів та працівників філії;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створювати у філії безпечне освітнє середовище, забезпечувати дотримання вимог щодо охорони дитинства, охорони праці,  вимог техніки безпеки;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вести документообіг та звітність відповідно до законодавства;</w:t>
      </w:r>
    </w:p>
    <w:p w:rsidR="00845A80" w:rsidRPr="005D03F6" w:rsidRDefault="00845A80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виконувати інші обов’язки, по</w:t>
      </w:r>
      <w:r w:rsidR="001E6F3D" w:rsidRPr="005D03F6">
        <w:rPr>
          <w:rFonts w:ascii="Times New Roman" w:hAnsi="Times New Roman" w:cs="Times New Roman"/>
          <w:sz w:val="28"/>
          <w:szCs w:val="28"/>
          <w:lang w:val="uk-UA"/>
        </w:rPr>
        <w:t>кладені на нього законодавством, засновником, установчими документами закладу освіти,  колективним договором;</w:t>
      </w:r>
    </w:p>
    <w:p w:rsidR="00AD340F" w:rsidRPr="005D03F6" w:rsidRDefault="00AD340F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6F3D" w:rsidRPr="005D03F6" w:rsidRDefault="001E6F3D" w:rsidP="00B125DB">
      <w:pPr>
        <w:tabs>
          <w:tab w:val="left" w:pos="1087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V. Матеріально – технічна база закладу</w:t>
      </w:r>
    </w:p>
    <w:p w:rsidR="001E6F3D" w:rsidRPr="005D03F6" w:rsidRDefault="004D4092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606C4" w:rsidRPr="005D03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1E6F3D" w:rsidRPr="005D03F6">
        <w:rPr>
          <w:rFonts w:ascii="Times New Roman" w:hAnsi="Times New Roman" w:cs="Times New Roman"/>
          <w:sz w:val="28"/>
          <w:szCs w:val="28"/>
          <w:lang w:val="uk-UA"/>
        </w:rPr>
        <w:t>ля заб</w:t>
      </w:r>
      <w:r w:rsidR="00F606C4" w:rsidRPr="005D03F6">
        <w:rPr>
          <w:rFonts w:ascii="Times New Roman" w:hAnsi="Times New Roman" w:cs="Times New Roman"/>
          <w:sz w:val="28"/>
          <w:szCs w:val="28"/>
          <w:lang w:val="uk-UA"/>
        </w:rPr>
        <w:t>езпечення освітнього процесу</w:t>
      </w:r>
      <w:r w:rsidR="001E6F3D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філі</w:t>
      </w:r>
      <w:r w:rsidR="00F606C4" w:rsidRPr="005D03F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E6F3D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6C4" w:rsidRPr="005D03F6">
        <w:rPr>
          <w:rFonts w:ascii="Times New Roman" w:hAnsi="Times New Roman" w:cs="Times New Roman"/>
          <w:sz w:val="28"/>
          <w:szCs w:val="28"/>
          <w:lang w:val="uk-UA"/>
        </w:rPr>
        <w:t>використовує майно та обладнання опорного закладу та інших філій.</w:t>
      </w:r>
    </w:p>
    <w:p w:rsidR="00AD340F" w:rsidRPr="005D03F6" w:rsidRDefault="00AD340F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6F3D" w:rsidRPr="005D03F6" w:rsidRDefault="001E6F3D" w:rsidP="00B125DB">
      <w:pPr>
        <w:tabs>
          <w:tab w:val="left" w:pos="1087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VI. Фінансово – господарська діяльність</w:t>
      </w:r>
    </w:p>
    <w:p w:rsidR="00F606C4" w:rsidRPr="005D03F6" w:rsidRDefault="001E6F3D" w:rsidP="00F606C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406F98" w:rsidRPr="005D03F6">
        <w:rPr>
          <w:rFonts w:ascii="Times New Roman" w:hAnsi="Times New Roman" w:cs="Times New Roman"/>
          <w:sz w:val="28"/>
          <w:szCs w:val="28"/>
          <w:lang w:val="uk-UA"/>
        </w:rPr>
        <w:t>Фінансування філії</w:t>
      </w:r>
      <w:r w:rsidR="00F606C4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рахунок коштів бюджету Грунської сільської ради, а також за рахунок додаткових джерел, не заборонених законодавством.</w:t>
      </w:r>
    </w:p>
    <w:p w:rsidR="00F606C4" w:rsidRPr="005D03F6" w:rsidRDefault="00F606C4" w:rsidP="00F606C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6.2 Додатковими джерелами формування коштів позашкільного підрозділу є:</w:t>
      </w:r>
    </w:p>
    <w:p w:rsidR="00F606C4" w:rsidRPr="005D03F6" w:rsidRDefault="00F606C4" w:rsidP="00F606C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кошти, отримані за надання платних послуг відповідно до переліку, затвердженого Кабінетом Міністрів України, та у порядку,встановленому МОН, за погодженням з Мінфіном та Мінекономіки;</w:t>
      </w:r>
    </w:p>
    <w:p w:rsidR="00F606C4" w:rsidRPr="005D03F6" w:rsidRDefault="00F606C4" w:rsidP="00F606C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кошти гуманітарної допомоги;</w:t>
      </w:r>
    </w:p>
    <w:p w:rsidR="00F606C4" w:rsidRPr="005D03F6" w:rsidRDefault="00F606C4" w:rsidP="00F606C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добровільні грошові внески, матеріальні цінності підприємств, установ, організацій та окремих громадян;</w:t>
      </w:r>
    </w:p>
    <w:p w:rsidR="00F606C4" w:rsidRPr="005D03F6" w:rsidRDefault="00F606C4" w:rsidP="00F606C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- інші надходження.</w:t>
      </w:r>
    </w:p>
    <w:p w:rsidR="00AD340F" w:rsidRPr="005D03F6" w:rsidRDefault="00F606C4" w:rsidP="00E93789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6.3. Кошти Грунської сільської ради, отримані позашкільним підрозділом, використовуються виключно для проведення діяльності, передбаченої цим </w:t>
      </w:r>
      <w:r w:rsidRPr="005D03F6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Положенням. Кошти, отримані з додаткових джерел фінансування, використовуються для провадження діяльності.</w:t>
      </w:r>
    </w:p>
    <w:p w:rsidR="00F606C4" w:rsidRPr="005D03F6" w:rsidRDefault="00F606C4" w:rsidP="00E9378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6.4. Фінансування та ведення бухгалтерського обліку здійснюється через  централізовану бухгалтерію відділу освіти, молоді та спорту Грунської сільської ради.</w:t>
      </w:r>
    </w:p>
    <w:p w:rsidR="00F606C4" w:rsidRPr="005D03F6" w:rsidRDefault="00F606C4" w:rsidP="00E93789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6F98" w:rsidRPr="005D03F6" w:rsidRDefault="00406F98" w:rsidP="00B125DB">
      <w:pPr>
        <w:tabs>
          <w:tab w:val="left" w:pos="1087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VII. Контроль</w:t>
      </w:r>
      <w:r w:rsidR="00F606C4" w:rsidRPr="005D0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за діяльністю філії</w:t>
      </w:r>
    </w:p>
    <w:p w:rsidR="00406F98" w:rsidRPr="005D03F6" w:rsidRDefault="004D4092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7.1. К</w:t>
      </w:r>
      <w:r w:rsidR="00406F98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онтроль за діяльністю філії, дотримання чинного законодавства здійснюється </w:t>
      </w:r>
      <w:r w:rsidR="00E93789" w:rsidRPr="005D03F6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адміністрацією опорного закладу, </w:t>
      </w:r>
      <w:r w:rsidR="00406F98" w:rsidRPr="005D03F6">
        <w:rPr>
          <w:rFonts w:ascii="Times New Roman" w:hAnsi="Times New Roman" w:cs="Times New Roman"/>
          <w:sz w:val="28"/>
          <w:szCs w:val="28"/>
          <w:lang w:val="uk-UA"/>
        </w:rPr>
        <w:t>засновником, відділом освіти, молоді та спорту Грунської сільської ради, органами державної виконавчої влади  відповідно до чинного законодавства України.</w:t>
      </w:r>
    </w:p>
    <w:p w:rsidR="00406F98" w:rsidRPr="005D03F6" w:rsidRDefault="00406F98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7.2. Державний нагляд (контроль) у сфері загальної середньої освіти  здійснюється центральним органом виконавчої влади  із забезпечення якості освіти та його територіальними органами, що діють на підставі, в межах повноважень  та у спосіб, що визначені Законами України  «Про освіту» та «Про повну загальну  середню освіту», «Про позашкільну освіту» в структурі  опорного закладу.</w:t>
      </w:r>
    </w:p>
    <w:p w:rsidR="00AD340F" w:rsidRPr="005D03F6" w:rsidRDefault="00AD340F" w:rsidP="00B125DB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6F98" w:rsidRPr="005D03F6" w:rsidRDefault="00406F98" w:rsidP="00B125DB">
      <w:pPr>
        <w:tabs>
          <w:tab w:val="left" w:pos="1087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b/>
          <w:sz w:val="28"/>
          <w:szCs w:val="28"/>
          <w:lang w:val="uk-UA"/>
        </w:rPr>
        <w:t>VIII. Реорганізація або ліквідація філії</w:t>
      </w:r>
    </w:p>
    <w:p w:rsidR="00CB6BC5" w:rsidRPr="005D03F6" w:rsidRDefault="00486258" w:rsidP="00E93789">
      <w:pPr>
        <w:tabs>
          <w:tab w:val="left" w:pos="108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3F6">
        <w:rPr>
          <w:rFonts w:ascii="Times New Roman" w:hAnsi="Times New Roman" w:cs="Times New Roman"/>
          <w:sz w:val="28"/>
          <w:szCs w:val="28"/>
          <w:lang w:val="uk-UA"/>
        </w:rPr>
        <w:t>8.1. Рішення про реорганізацію або ліквідацію філії приймає засновник – Грунська сільська рада відповідно до вимог законодавства.</w:t>
      </w:r>
    </w:p>
    <w:sectPr w:rsidR="00CB6BC5" w:rsidRPr="005D03F6" w:rsidSect="00FB12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0594C"/>
    <w:rsid w:val="00021171"/>
    <w:rsid w:val="00057A71"/>
    <w:rsid w:val="0010594C"/>
    <w:rsid w:val="0014470B"/>
    <w:rsid w:val="00153E8C"/>
    <w:rsid w:val="001E6EDA"/>
    <w:rsid w:val="001E6F3D"/>
    <w:rsid w:val="00252674"/>
    <w:rsid w:val="0029694B"/>
    <w:rsid w:val="002F154F"/>
    <w:rsid w:val="002F15D9"/>
    <w:rsid w:val="00367F45"/>
    <w:rsid w:val="003D2968"/>
    <w:rsid w:val="00406C76"/>
    <w:rsid w:val="00406F46"/>
    <w:rsid w:val="00406F98"/>
    <w:rsid w:val="00425D5F"/>
    <w:rsid w:val="00450C4C"/>
    <w:rsid w:val="00486258"/>
    <w:rsid w:val="00496583"/>
    <w:rsid w:val="004D4092"/>
    <w:rsid w:val="004D7349"/>
    <w:rsid w:val="005D03F6"/>
    <w:rsid w:val="0068463D"/>
    <w:rsid w:val="00694449"/>
    <w:rsid w:val="006F2DF1"/>
    <w:rsid w:val="00750AF6"/>
    <w:rsid w:val="007622A5"/>
    <w:rsid w:val="00772A83"/>
    <w:rsid w:val="007A1216"/>
    <w:rsid w:val="007A3D9B"/>
    <w:rsid w:val="007A5E64"/>
    <w:rsid w:val="007C1E9A"/>
    <w:rsid w:val="00845A80"/>
    <w:rsid w:val="00872779"/>
    <w:rsid w:val="008D15E7"/>
    <w:rsid w:val="00966AD1"/>
    <w:rsid w:val="009E0D79"/>
    <w:rsid w:val="009E358D"/>
    <w:rsid w:val="009F7507"/>
    <w:rsid w:val="00A64216"/>
    <w:rsid w:val="00A83FA5"/>
    <w:rsid w:val="00A86338"/>
    <w:rsid w:val="00AC4AD7"/>
    <w:rsid w:val="00AD340F"/>
    <w:rsid w:val="00B125DB"/>
    <w:rsid w:val="00B20D2A"/>
    <w:rsid w:val="00B718F2"/>
    <w:rsid w:val="00C3086F"/>
    <w:rsid w:val="00CB6BC5"/>
    <w:rsid w:val="00CC1D80"/>
    <w:rsid w:val="00CF50D2"/>
    <w:rsid w:val="00D53F8C"/>
    <w:rsid w:val="00D63D53"/>
    <w:rsid w:val="00D72DFA"/>
    <w:rsid w:val="00DB6C87"/>
    <w:rsid w:val="00DC517A"/>
    <w:rsid w:val="00DC5C16"/>
    <w:rsid w:val="00DD0CBF"/>
    <w:rsid w:val="00DE1F1A"/>
    <w:rsid w:val="00DF5EC2"/>
    <w:rsid w:val="00E3490A"/>
    <w:rsid w:val="00E93789"/>
    <w:rsid w:val="00ED7FA8"/>
    <w:rsid w:val="00EF0B43"/>
    <w:rsid w:val="00F124A5"/>
    <w:rsid w:val="00F15967"/>
    <w:rsid w:val="00F203F0"/>
    <w:rsid w:val="00F5537F"/>
    <w:rsid w:val="00F57E98"/>
    <w:rsid w:val="00F601D9"/>
    <w:rsid w:val="00F606C4"/>
    <w:rsid w:val="00FB12B0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C4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5DB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4">
    <w:name w:val="Hyperlink"/>
    <w:basedOn w:val="a0"/>
    <w:uiPriority w:val="99"/>
    <w:semiHidden/>
    <w:unhideWhenUsed/>
    <w:rsid w:val="001E6ED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4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421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C4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po.sumy.ua/pozashkilnij-olimp-sumschini/fizkulturno-sportivnij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cpo.sumy.ua/pozashkilnij-olimp-sumschini/turistsko-krajeznavchij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cpo.sumy.ua/pozashkilnij-olimp-sumschini/socialno-reabilitacijnij.html" TargetMode="External"/><Relationship Id="rId11" Type="http://schemas.openxmlformats.org/officeDocument/2006/relationships/hyperlink" Target="http://www.ocpo.sumy.ua/pozashkilnij-olimp-sumschini/doslidnicko-eksperimentalnij.html" TargetMode="External"/><Relationship Id="rId5" Type="http://schemas.openxmlformats.org/officeDocument/2006/relationships/hyperlink" Target="http://www.ocpo.sumy.ua/pozashkilnij-olimp-sumschini/xudozhno-estetichnij.html" TargetMode="External"/><Relationship Id="rId10" Type="http://schemas.openxmlformats.org/officeDocument/2006/relationships/hyperlink" Target="http://www.ocpo.sumy.ua/pozashkilnij-olimp-sumschini/naukovo-texnichni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po.sumy.ua/pozashkilnij-olimp-sumschini/ekologo-naturalistichnij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915D-7A60-4B8C-AFC8-7B0D572B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ав</cp:lastModifiedBy>
  <cp:revision>2</cp:revision>
  <dcterms:created xsi:type="dcterms:W3CDTF">2022-01-19T15:25:00Z</dcterms:created>
  <dcterms:modified xsi:type="dcterms:W3CDTF">2022-01-19T15:25:00Z</dcterms:modified>
</cp:coreProperties>
</file>