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358" w:rsidRPr="00AB4358" w:rsidRDefault="00AB4358" w:rsidP="00AB435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lang w:val="uk-UA" w:eastAsia="uk-UA"/>
        </w:rPr>
      </w:pPr>
      <w:r w:rsidRPr="00AB4358">
        <w:rPr>
          <w:rFonts w:ascii="Times New Roman" w:eastAsia="Times New Roman" w:hAnsi="Times New Roman" w:cs="Times New Roman"/>
          <w:bCs/>
          <w:i/>
          <w:lang w:val="uk-UA" w:eastAsia="uk-UA"/>
        </w:rPr>
        <w:t>Відділ освіти, молоді та спорту Грунської сільської  ради</w:t>
      </w:r>
    </w:p>
    <w:p w:rsidR="00AB4358" w:rsidRPr="00AB4358" w:rsidRDefault="00AB4358" w:rsidP="00AB4358">
      <w:pPr>
        <w:spacing w:before="100" w:beforeAutospacing="1" w:after="0" w:line="240" w:lineRule="auto"/>
        <w:jc w:val="center"/>
        <w:rPr>
          <w:rFonts w:ascii="Times New Roman" w:eastAsia="Calibri" w:hAnsi="Times New Roman" w:cs="Times New Roman"/>
          <w:b/>
          <w:bCs/>
          <w:lang w:val="uk-UA"/>
        </w:rPr>
      </w:pPr>
      <w:r w:rsidRPr="00AB4358">
        <w:rPr>
          <w:rFonts w:ascii="Times New Roman" w:eastAsia="Calibri" w:hAnsi="Times New Roman" w:cs="Times New Roman"/>
          <w:b/>
          <w:bCs/>
          <w:lang w:val="uk-UA"/>
        </w:rPr>
        <w:t xml:space="preserve">ОБҐРУНТУВАННЯ </w:t>
      </w:r>
    </w:p>
    <w:p w:rsidR="00AB4358" w:rsidRPr="00AB4358" w:rsidRDefault="00AB4358" w:rsidP="00D31D72">
      <w:pPr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b/>
          <w:u w:val="single"/>
          <w:lang w:val="uk-UA"/>
        </w:rPr>
      </w:pPr>
      <w:r w:rsidRPr="00AB4358">
        <w:rPr>
          <w:rFonts w:ascii="Times New Roman" w:eastAsia="Calibri" w:hAnsi="Times New Roman" w:cs="Times New Roman"/>
          <w:b/>
          <w:bCs/>
          <w:lang w:val="uk-UA"/>
        </w:rPr>
        <w:t>технічних та якісних характеристик  предмета закупівлі :</w:t>
      </w:r>
      <w:r w:rsidR="00D31D72" w:rsidRPr="00AB4358">
        <w:rPr>
          <w:rFonts w:ascii="Times New Roman" w:eastAsia="Times New Roman" w:hAnsi="Times New Roman" w:cs="Times New Roman"/>
          <w:b/>
          <w:color w:val="000000"/>
          <w:lang w:val="uk-UA" w:eastAsia="uk-UA"/>
        </w:rPr>
        <w:t xml:space="preserve"> </w:t>
      </w:r>
      <w:r w:rsidR="00D31D72" w:rsidRPr="002757CA"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Котел  твердопаливний </w:t>
      </w:r>
      <w:r w:rsidR="00D31D72" w:rsidRPr="002757CA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uk-UA" w:eastAsia="ru-RU"/>
        </w:rPr>
        <w:t>«</w:t>
      </w:r>
      <w:proofErr w:type="spellStart"/>
      <w:r w:rsidR="00D31D72" w:rsidRPr="002757CA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>Retra</w:t>
      </w:r>
      <w:proofErr w:type="spellEnd"/>
      <w:r w:rsidR="00D31D72" w:rsidRPr="002757CA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uk-UA" w:eastAsia="ru-RU"/>
        </w:rPr>
        <w:t xml:space="preserve"> 150-3М </w:t>
      </w:r>
      <w:r w:rsidR="00D31D72" w:rsidRPr="002757CA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>PLUS</w:t>
      </w:r>
      <w:r w:rsidR="00D31D72" w:rsidRPr="002757CA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uk-UA" w:eastAsia="ru-RU"/>
        </w:rPr>
        <w:t>»</w:t>
      </w:r>
      <w:r w:rsidR="00D31D72" w:rsidRPr="002757CA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> </w:t>
      </w:r>
      <w:r w:rsidR="00D31D72" w:rsidRPr="002757CA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uk-UA" w:eastAsia="ru-RU"/>
        </w:rPr>
        <w:t xml:space="preserve"> (або еквівалент</w:t>
      </w:r>
      <w:r w:rsidR="00D31D72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uk-UA" w:eastAsia="ru-RU"/>
        </w:rPr>
        <w:t>)</w:t>
      </w:r>
      <w:r w:rsidRPr="00AB4358">
        <w:rPr>
          <w:rFonts w:ascii="Times New Roman" w:eastAsia="Calibri" w:hAnsi="Times New Roman" w:cs="Times New Roman"/>
          <w:b/>
          <w:lang w:val="uk-UA"/>
        </w:rPr>
        <w:t>,</w:t>
      </w:r>
      <w:r w:rsidRPr="00AB4358">
        <w:rPr>
          <w:rFonts w:ascii="Times New Roman" w:eastAsia="Calibri" w:hAnsi="Times New Roman" w:cs="Times New Roman"/>
          <w:b/>
          <w:bCs/>
          <w:lang w:val="uk-UA"/>
        </w:rPr>
        <w:t xml:space="preserve"> розміру бюджетного призначення, очікуваної вартості предмета закупівлі</w:t>
      </w:r>
    </w:p>
    <w:p w:rsidR="00AB4358" w:rsidRPr="00AB4358" w:rsidRDefault="00AB4358" w:rsidP="00AB4358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Cs/>
          <w:i/>
          <w:iCs/>
        </w:rPr>
      </w:pPr>
      <w:r w:rsidRPr="00AB4358">
        <w:rPr>
          <w:rFonts w:ascii="Times New Roman" w:eastAsia="Calibri" w:hAnsi="Times New Roman" w:cs="Times New Roman"/>
          <w:bCs/>
          <w:i/>
          <w:iCs/>
          <w:lang w:val="uk-UA"/>
        </w:rPr>
        <w:t>(оприлюднюється на виконання постанови Кабміну № 710 від 11.10.2016 «Про ефективне використання державних коштів» (зі змінами))</w:t>
      </w:r>
    </w:p>
    <w:p w:rsidR="00AB4358" w:rsidRPr="00AB4358" w:rsidRDefault="00AB4358" w:rsidP="00AB4358">
      <w:pPr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b/>
          <w:bCs/>
          <w:iCs/>
          <w:lang w:val="uk-UA"/>
        </w:rPr>
      </w:pPr>
      <w:r w:rsidRPr="00AB4358">
        <w:rPr>
          <w:rFonts w:ascii="Times New Roman" w:eastAsia="Calibri" w:hAnsi="Times New Roman" w:cs="Times New Roman"/>
          <w:b/>
          <w:bCs/>
          <w:i/>
          <w:iCs/>
          <w:lang w:val="uk-UA"/>
        </w:rPr>
        <w:t>Найменування замовника: Відділ освіти, молоді та спорту  Грунської сільської  ради</w:t>
      </w:r>
    </w:p>
    <w:p w:rsidR="00AB4358" w:rsidRPr="00AB4358" w:rsidRDefault="00AB4358" w:rsidP="00AB4358">
      <w:pPr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lang w:val="uk-UA"/>
        </w:rPr>
      </w:pPr>
      <w:r w:rsidRPr="00AB4358">
        <w:rPr>
          <w:rFonts w:ascii="Times New Roman" w:eastAsia="Calibri" w:hAnsi="Times New Roman" w:cs="Times New Roman"/>
          <w:b/>
          <w:bCs/>
          <w:i/>
          <w:iCs/>
          <w:lang w:val="uk-UA"/>
        </w:rPr>
        <w:t xml:space="preserve">Місцезнаходження замовника: </w:t>
      </w:r>
      <w:proofErr w:type="spellStart"/>
      <w:r w:rsidRPr="00AB4358">
        <w:rPr>
          <w:rFonts w:ascii="Times New Roman" w:eastAsia="Calibri" w:hAnsi="Times New Roman" w:cs="Times New Roman"/>
          <w:b/>
          <w:bCs/>
          <w:i/>
          <w:iCs/>
          <w:lang w:val="uk-UA"/>
        </w:rPr>
        <w:t>пл.Остапа</w:t>
      </w:r>
      <w:proofErr w:type="spellEnd"/>
      <w:r w:rsidRPr="00AB4358">
        <w:rPr>
          <w:rFonts w:ascii="Times New Roman" w:eastAsia="Calibri" w:hAnsi="Times New Roman" w:cs="Times New Roman"/>
          <w:b/>
          <w:bCs/>
          <w:i/>
          <w:iCs/>
          <w:lang w:val="uk-UA"/>
        </w:rPr>
        <w:t xml:space="preserve"> Вишні,3, </w:t>
      </w:r>
      <w:proofErr w:type="spellStart"/>
      <w:r w:rsidRPr="00AB4358">
        <w:rPr>
          <w:rFonts w:ascii="Times New Roman" w:eastAsia="Calibri" w:hAnsi="Times New Roman" w:cs="Times New Roman"/>
          <w:b/>
          <w:bCs/>
          <w:i/>
          <w:iCs/>
          <w:lang w:val="uk-UA"/>
        </w:rPr>
        <w:t>с.Грунь</w:t>
      </w:r>
      <w:proofErr w:type="spellEnd"/>
      <w:r w:rsidRPr="00AB4358">
        <w:rPr>
          <w:rFonts w:ascii="Times New Roman" w:eastAsia="Calibri" w:hAnsi="Times New Roman" w:cs="Times New Roman"/>
          <w:b/>
          <w:bCs/>
          <w:i/>
          <w:iCs/>
          <w:lang w:val="uk-UA"/>
        </w:rPr>
        <w:t>, Охтирського р-ну, Сумської  області</w:t>
      </w:r>
    </w:p>
    <w:p w:rsidR="00AB4358" w:rsidRPr="00AB4358" w:rsidRDefault="00AB4358" w:rsidP="00AB4358">
      <w:pPr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b/>
          <w:bCs/>
          <w:iCs/>
          <w:lang w:val="uk-UA"/>
        </w:rPr>
      </w:pPr>
      <w:r w:rsidRPr="00AB4358">
        <w:rPr>
          <w:rFonts w:ascii="Times New Roman" w:eastAsia="Calibri" w:hAnsi="Times New Roman" w:cs="Times New Roman"/>
          <w:b/>
          <w:bCs/>
          <w:i/>
          <w:iCs/>
          <w:lang w:val="uk-UA"/>
        </w:rPr>
        <w:t>Ідентифікаційний код замовника в Єдиному державному реєстрі юридичних осіб, фізичних осіб — підприємців та громадських формувань: 41096328</w:t>
      </w:r>
    </w:p>
    <w:p w:rsidR="00AB4358" w:rsidRPr="00AB4358" w:rsidRDefault="00AB4358" w:rsidP="00AB4358">
      <w:pPr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color w:val="000000"/>
          <w:lang w:val="uk-UA"/>
        </w:rPr>
      </w:pPr>
      <w:r w:rsidRPr="00AB4358">
        <w:rPr>
          <w:rFonts w:ascii="Times New Roman" w:eastAsia="Calibri" w:hAnsi="Times New Roman" w:cs="Times New Roman"/>
          <w:b/>
          <w:bCs/>
          <w:i/>
          <w:iCs/>
          <w:lang w:val="uk-UA"/>
        </w:rPr>
        <w:t xml:space="preserve">Категорія замовника: </w:t>
      </w:r>
      <w:r w:rsidRPr="00AB4358">
        <w:rPr>
          <w:rFonts w:ascii="Times New Roman" w:eastAsia="Calibri" w:hAnsi="Times New Roman" w:cs="Times New Roman"/>
          <w:color w:val="000000"/>
          <w:lang w:val="uk-UA"/>
        </w:rPr>
        <w:t xml:space="preserve">Юридична особа, яка забезпечує потреби держави або територіальної громади (відповідно до п.3 ч.1 ст.2 Закону України « Про публічні закупівлі» </w:t>
      </w:r>
    </w:p>
    <w:p w:rsidR="00AB4358" w:rsidRPr="002757CA" w:rsidRDefault="00AB4358" w:rsidP="00AB435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lang w:val="uk-UA" w:eastAsia="ru-RU"/>
        </w:rPr>
      </w:pPr>
      <w:r w:rsidRPr="00AB4358">
        <w:rPr>
          <w:rFonts w:ascii="Times New Roman" w:eastAsia="Times New Roman" w:hAnsi="Times New Roman" w:cs="Times New Roman"/>
          <w:b/>
          <w:bCs/>
          <w:iCs/>
          <w:color w:val="000000"/>
          <w:lang w:val="uk-UA"/>
        </w:rPr>
        <w:t xml:space="preserve">Назва предмета закупівлі </w:t>
      </w:r>
      <w:r w:rsidRPr="00AB4358">
        <w:rPr>
          <w:rFonts w:ascii="Times New Roman" w:eastAsia="Times New Roman" w:hAnsi="Times New Roman" w:cs="Times New Roman"/>
          <w:b/>
          <w:color w:val="000000"/>
          <w:lang w:val="uk-UA"/>
        </w:rPr>
        <w:t>із зазначенням коду за Єдиним закупівельним та назви відповідних класифікаторів предмета закупівлі і частин предмета закупівлі:</w:t>
      </w:r>
      <w:r w:rsidRPr="00AB4358">
        <w:rPr>
          <w:rFonts w:ascii="Calibri" w:eastAsia="Calibri" w:hAnsi="Calibri" w:cs="Times New Roman"/>
          <w:b/>
          <w:bCs/>
          <w:i/>
          <w:iCs/>
          <w:lang w:val="uk-UA"/>
        </w:rPr>
        <w:t xml:space="preserve">  </w:t>
      </w:r>
      <w:r w:rsidRPr="00AB4358">
        <w:rPr>
          <w:rFonts w:ascii="Times New Roman" w:eastAsia="Times New Roman" w:hAnsi="Times New Roman" w:cs="Times New Roman"/>
          <w:b/>
          <w:color w:val="000000"/>
          <w:lang w:val="uk-UA" w:eastAsia="uk-UA"/>
        </w:rPr>
        <w:t xml:space="preserve"> </w:t>
      </w:r>
      <w:r w:rsidRPr="002757CA"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Котел  твердопаливний </w:t>
      </w:r>
      <w:r w:rsidRPr="002757CA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uk-UA" w:eastAsia="ru-RU"/>
        </w:rPr>
        <w:t>«</w:t>
      </w:r>
      <w:proofErr w:type="spellStart"/>
      <w:r w:rsidRPr="002757CA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>Retra</w:t>
      </w:r>
      <w:proofErr w:type="spellEnd"/>
      <w:r w:rsidRPr="002757CA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uk-UA" w:eastAsia="ru-RU"/>
        </w:rPr>
        <w:t xml:space="preserve"> 150-3М </w:t>
      </w:r>
      <w:r w:rsidRPr="002757CA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>PLUS</w:t>
      </w:r>
      <w:r w:rsidRPr="002757CA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uk-UA" w:eastAsia="ru-RU"/>
        </w:rPr>
        <w:t>»</w:t>
      </w:r>
      <w:r w:rsidRPr="002757CA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> </w:t>
      </w:r>
      <w:r w:rsidRPr="002757CA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uk-UA" w:eastAsia="ru-RU"/>
        </w:rPr>
        <w:t xml:space="preserve"> (або еквівалент)</w:t>
      </w:r>
      <w:r w:rsidRPr="002757CA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2757CA">
        <w:rPr>
          <w:rFonts w:ascii="Times New Roman" w:eastAsia="Times New Roman" w:hAnsi="Times New Roman" w:cs="Times New Roman"/>
          <w:color w:val="000000"/>
          <w:lang w:val="uk-UA" w:eastAsia="ru-RU"/>
        </w:rPr>
        <w:t>,код ДК 021:2015 «Єдиний закупівельний словник»-</w:t>
      </w:r>
      <w:r w:rsidRPr="002757CA">
        <w:rPr>
          <w:rFonts w:ascii="Times New Roman" w:eastAsia="Times New Roman" w:hAnsi="Times New Roman" w:cs="Times New Roman"/>
          <w:bCs/>
          <w:lang w:val="uk-UA" w:eastAsia="ru-RU"/>
        </w:rPr>
        <w:t>44620000-2 Радіатори і котли для систем центрального опалення та їх деталі.</w:t>
      </w:r>
    </w:p>
    <w:p w:rsidR="00AB4358" w:rsidRPr="00AB4358" w:rsidRDefault="00AB4358" w:rsidP="00AB4358">
      <w:pPr>
        <w:spacing w:before="100" w:beforeAutospacing="1" w:after="0" w:line="240" w:lineRule="auto"/>
        <w:jc w:val="both"/>
        <w:rPr>
          <w:rFonts w:ascii="Arial" w:eastAsia="Calibri" w:hAnsi="Arial" w:cs="Arial"/>
          <w:shd w:val="clear" w:color="auto" w:fill="FFFFFF"/>
          <w:lang w:val="uk-UA"/>
        </w:rPr>
      </w:pPr>
      <w:r w:rsidRPr="00AB4358">
        <w:rPr>
          <w:rFonts w:ascii="Times New Roman" w:eastAsia="Calibri" w:hAnsi="Times New Roman" w:cs="Times New Roman"/>
          <w:b/>
          <w:lang w:val="uk-UA"/>
        </w:rPr>
        <w:t>Вид та ідентифікатор процедури закупівлі</w:t>
      </w:r>
      <w:r w:rsidRPr="00AB4358">
        <w:rPr>
          <w:rFonts w:ascii="Times New Roman" w:eastAsia="Calibri" w:hAnsi="Times New Roman" w:cs="Times New Roman"/>
          <w:b/>
          <w:bCs/>
          <w:lang w:val="uk-UA"/>
        </w:rPr>
        <w:t>:</w:t>
      </w:r>
      <w:r w:rsidRPr="00AB4358">
        <w:rPr>
          <w:rFonts w:ascii="Times New Roman" w:eastAsia="Calibri" w:hAnsi="Times New Roman" w:cs="Times New Roman"/>
          <w:lang w:val="uk-UA"/>
        </w:rPr>
        <w:t xml:space="preserve"> Відкриті торги (з особливостями) </w:t>
      </w:r>
      <w:r w:rsidRPr="00AB4358">
        <w:rPr>
          <w:rFonts w:ascii="Arial" w:eastAsia="Calibri" w:hAnsi="Arial" w:cs="Arial"/>
          <w:shd w:val="clear" w:color="auto" w:fill="FFFFFF"/>
          <w:lang w:val="uk-UA"/>
        </w:rPr>
        <w:t>UA-2023-0</w:t>
      </w:r>
      <w:r w:rsidR="00822107">
        <w:rPr>
          <w:rFonts w:ascii="Arial" w:eastAsia="Calibri" w:hAnsi="Arial" w:cs="Arial"/>
          <w:shd w:val="clear" w:color="auto" w:fill="FFFFFF"/>
          <w:lang w:val="uk-UA"/>
        </w:rPr>
        <w:t>8</w:t>
      </w:r>
      <w:r w:rsidRPr="00AB4358">
        <w:rPr>
          <w:rFonts w:ascii="Arial" w:eastAsia="Calibri" w:hAnsi="Arial" w:cs="Arial"/>
          <w:shd w:val="clear" w:color="auto" w:fill="FFFFFF"/>
          <w:lang w:val="uk-UA"/>
        </w:rPr>
        <w:t>-</w:t>
      </w:r>
      <w:r w:rsidR="00822107">
        <w:rPr>
          <w:rFonts w:ascii="Arial" w:eastAsia="Calibri" w:hAnsi="Arial" w:cs="Arial"/>
          <w:shd w:val="clear" w:color="auto" w:fill="FFFFFF"/>
          <w:lang w:val="uk-UA"/>
        </w:rPr>
        <w:t>1</w:t>
      </w:r>
      <w:r w:rsidRPr="00AB4358">
        <w:rPr>
          <w:rFonts w:ascii="Arial" w:eastAsia="Calibri" w:hAnsi="Arial" w:cs="Arial"/>
          <w:shd w:val="clear" w:color="auto" w:fill="FFFFFF"/>
          <w:lang w:val="uk-UA"/>
        </w:rPr>
        <w:t>0-007</w:t>
      </w:r>
      <w:r w:rsidR="00822107">
        <w:rPr>
          <w:rFonts w:ascii="Arial" w:eastAsia="Calibri" w:hAnsi="Arial" w:cs="Arial"/>
          <w:shd w:val="clear" w:color="auto" w:fill="FFFFFF"/>
          <w:lang w:val="uk-UA"/>
        </w:rPr>
        <w:t>724</w:t>
      </w:r>
      <w:r w:rsidRPr="00AB4358">
        <w:rPr>
          <w:rFonts w:ascii="Arial" w:eastAsia="Calibri" w:hAnsi="Arial" w:cs="Arial"/>
          <w:shd w:val="clear" w:color="auto" w:fill="FFFFFF"/>
          <w:lang w:val="uk-UA"/>
        </w:rPr>
        <w:t>-а</w:t>
      </w:r>
    </w:p>
    <w:p w:rsidR="00A5077D" w:rsidRDefault="00AB4358" w:rsidP="00A5077D">
      <w:pPr>
        <w:pStyle w:val="a3"/>
        <w:shd w:val="clear" w:color="auto" w:fill="FFFFFF" w:themeFill="background1"/>
        <w:jc w:val="both"/>
        <w:rPr>
          <w:rFonts w:eastAsia="Calibri"/>
          <w:shd w:val="clear" w:color="auto" w:fill="FFFFFF"/>
          <w:lang w:val="uk-UA"/>
        </w:rPr>
      </w:pPr>
      <w:proofErr w:type="spellStart"/>
      <w:r w:rsidRPr="00AB4358">
        <w:rPr>
          <w:rFonts w:eastAsia="Calibri"/>
          <w:b/>
          <w:shd w:val="clear" w:color="auto" w:fill="FFFFFF"/>
          <w:lang w:val="uk-UA"/>
        </w:rPr>
        <w:t>Обгрунтування</w:t>
      </w:r>
      <w:proofErr w:type="spellEnd"/>
      <w:r w:rsidRPr="00AB4358">
        <w:rPr>
          <w:rFonts w:eastAsia="Calibri"/>
          <w:b/>
          <w:shd w:val="clear" w:color="auto" w:fill="FFFFFF"/>
          <w:lang w:val="uk-UA"/>
        </w:rPr>
        <w:t xml:space="preserve"> доцільності закупівлі Товару</w:t>
      </w:r>
      <w:r w:rsidRPr="00AB4358">
        <w:rPr>
          <w:rFonts w:eastAsia="Calibri"/>
          <w:shd w:val="clear" w:color="auto" w:fill="FFFFFF"/>
          <w:lang w:val="uk-UA"/>
        </w:rPr>
        <w:t xml:space="preserve">: </w:t>
      </w:r>
      <w:r w:rsidR="009B1C8B">
        <w:rPr>
          <w:rFonts w:eastAsia="Calibri"/>
          <w:shd w:val="clear" w:color="auto" w:fill="FFFFFF"/>
          <w:lang w:val="uk-UA"/>
        </w:rPr>
        <w:t>необхідність проведення закупівлі зумовлена потребами відділу освіти, молоді та спорту , яка</w:t>
      </w:r>
      <w:r w:rsidRPr="00AB4358">
        <w:rPr>
          <w:rFonts w:eastAsia="Calibri"/>
          <w:shd w:val="clear" w:color="auto" w:fill="FFFFFF"/>
          <w:lang w:val="uk-UA"/>
        </w:rPr>
        <w:t xml:space="preserve"> здійснюється для забезпечення </w:t>
      </w:r>
      <w:r w:rsidR="003F7476">
        <w:rPr>
          <w:rFonts w:eastAsia="Calibri"/>
          <w:shd w:val="clear" w:color="auto" w:fill="FFFFFF"/>
          <w:lang w:val="uk-UA"/>
        </w:rPr>
        <w:t>якісного та економного опалення приміщення адміністративної будівлі відділу у  опалювальн</w:t>
      </w:r>
      <w:r w:rsidR="00D677C4">
        <w:rPr>
          <w:rFonts w:eastAsia="Calibri"/>
          <w:shd w:val="clear" w:color="auto" w:fill="FFFFFF"/>
          <w:lang w:val="uk-UA"/>
        </w:rPr>
        <w:t>ий</w:t>
      </w:r>
      <w:r w:rsidR="003F7476">
        <w:rPr>
          <w:rFonts w:eastAsia="Calibri"/>
          <w:shd w:val="clear" w:color="auto" w:fill="FFFFFF"/>
          <w:lang w:val="uk-UA"/>
        </w:rPr>
        <w:t xml:space="preserve"> період</w:t>
      </w:r>
      <w:bookmarkStart w:id="0" w:name="_GoBack"/>
      <w:bookmarkEnd w:id="0"/>
      <w:r w:rsidR="003F7476">
        <w:rPr>
          <w:rFonts w:eastAsia="Calibri"/>
          <w:shd w:val="clear" w:color="auto" w:fill="FFFFFF"/>
          <w:lang w:val="uk-UA"/>
        </w:rPr>
        <w:t>.</w:t>
      </w:r>
      <w:r w:rsidR="00D03539">
        <w:rPr>
          <w:rFonts w:eastAsia="Calibri"/>
          <w:shd w:val="clear" w:color="auto" w:fill="FFFFFF"/>
          <w:lang w:val="uk-UA"/>
        </w:rPr>
        <w:t xml:space="preserve"> Потреба у закупівлі котла даної потужності та </w:t>
      </w:r>
      <w:r w:rsidR="002757CA">
        <w:rPr>
          <w:rFonts w:eastAsia="Calibri"/>
          <w:shd w:val="clear" w:color="auto" w:fill="FFFFFF"/>
          <w:lang w:val="uk-UA"/>
        </w:rPr>
        <w:t>типу</w:t>
      </w:r>
      <w:r w:rsidR="00D03539">
        <w:rPr>
          <w:rFonts w:eastAsia="Calibri"/>
          <w:shd w:val="clear" w:color="auto" w:fill="FFFFFF"/>
          <w:lang w:val="uk-UA"/>
        </w:rPr>
        <w:t xml:space="preserve"> товару обумовлена якісними та технічними характеристиками , які найбільш відповідають потребам та вимогам </w:t>
      </w:r>
      <w:r w:rsidR="00D03539" w:rsidRPr="00A5077D">
        <w:rPr>
          <w:rFonts w:eastAsia="Calibri"/>
          <w:shd w:val="clear" w:color="auto" w:fill="FFFFFF"/>
          <w:lang w:val="uk-UA"/>
        </w:rPr>
        <w:t xml:space="preserve">замовника </w:t>
      </w:r>
    </w:p>
    <w:p w:rsidR="002757CA" w:rsidRPr="002757CA" w:rsidRDefault="00AB4358" w:rsidP="00A5077D">
      <w:pPr>
        <w:pStyle w:val="a3"/>
        <w:shd w:val="clear" w:color="auto" w:fill="FFFFFF" w:themeFill="background1"/>
        <w:jc w:val="both"/>
        <w:rPr>
          <w:sz w:val="18"/>
          <w:szCs w:val="18"/>
          <w:lang w:val="uk-UA"/>
        </w:rPr>
      </w:pPr>
      <w:r w:rsidRPr="00A5077D">
        <w:rPr>
          <w:rFonts w:eastAsia="Calibri"/>
          <w:b/>
          <w:lang w:val="uk-UA"/>
        </w:rPr>
        <w:t>Очікувана вартість та обґрунтування очікуваної вартості предмета закупівлі</w:t>
      </w:r>
      <w:r w:rsidRPr="00A5077D">
        <w:rPr>
          <w:rFonts w:eastAsia="Calibri"/>
          <w:b/>
          <w:bCs/>
          <w:lang w:val="uk-UA"/>
        </w:rPr>
        <w:t>:</w:t>
      </w:r>
      <w:r w:rsidRPr="00A5077D">
        <w:rPr>
          <w:rFonts w:eastAsia="Calibri"/>
          <w:lang w:val="uk-UA"/>
        </w:rPr>
        <w:t xml:space="preserve"> </w:t>
      </w:r>
      <w:r w:rsidR="002757CA" w:rsidRPr="00A5077D">
        <w:rPr>
          <w:rFonts w:eastAsia="Calibri"/>
          <w:lang w:val="uk-UA"/>
        </w:rPr>
        <w:t>187300,00</w:t>
      </w:r>
      <w:r w:rsidRPr="00A5077D">
        <w:rPr>
          <w:rFonts w:eastAsia="Calibri"/>
          <w:lang w:val="uk-UA"/>
        </w:rPr>
        <w:t xml:space="preserve"> грн. </w:t>
      </w:r>
      <w:r w:rsidR="002757CA" w:rsidRPr="00A5077D">
        <w:rPr>
          <w:lang w:val="uk-UA"/>
        </w:rPr>
        <w:t xml:space="preserve">При визначенні очікуваної вартості закупівлі враховувалась інформація про необхідні технічних та якісні характеристики предмета закупівлі, визначені відповідно до аналізу проведених аналогічних </w:t>
      </w:r>
      <w:proofErr w:type="spellStart"/>
      <w:r w:rsidR="002757CA" w:rsidRPr="00A5077D">
        <w:rPr>
          <w:lang w:val="uk-UA"/>
        </w:rPr>
        <w:t>закупівель</w:t>
      </w:r>
      <w:proofErr w:type="spellEnd"/>
      <w:r w:rsidR="002757CA" w:rsidRPr="00A5077D">
        <w:rPr>
          <w:lang w:val="uk-UA"/>
        </w:rPr>
        <w:t xml:space="preserve"> протягом останніх років та моніторингу середньо ринкових цін на </w:t>
      </w:r>
      <w:proofErr w:type="spellStart"/>
      <w:r w:rsidR="002757CA" w:rsidRPr="00A5077D">
        <w:rPr>
          <w:lang w:val="uk-UA"/>
        </w:rPr>
        <w:t>на</w:t>
      </w:r>
      <w:proofErr w:type="spellEnd"/>
      <w:r w:rsidR="002757CA" w:rsidRPr="00A5077D">
        <w:rPr>
          <w:lang w:val="uk-UA"/>
        </w:rPr>
        <w:t xml:space="preserve"> котел даного типу, актуальних на момент моніторингу та відповідає  розміру  видатків бюджету на зазначений товар.</w:t>
      </w:r>
    </w:p>
    <w:p w:rsidR="00AB4358" w:rsidRPr="00AB4358" w:rsidRDefault="00AB4358" w:rsidP="00CC7E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uk-UA" w:eastAsia="uk-UA"/>
        </w:rPr>
      </w:pPr>
      <w:r w:rsidRPr="00AB4358">
        <w:rPr>
          <w:rFonts w:ascii="Times New Roman" w:eastAsia="Times New Roman" w:hAnsi="Times New Roman" w:cs="Times New Roman"/>
          <w:b/>
          <w:bCs/>
          <w:lang w:val="uk-UA" w:eastAsia="uk-UA"/>
        </w:rPr>
        <w:t>Розмір бюджетного призначення:</w:t>
      </w:r>
      <w:r w:rsidRPr="00AB4358">
        <w:rPr>
          <w:rFonts w:ascii="Times New Roman" w:eastAsia="Times New Roman" w:hAnsi="Times New Roman" w:cs="Times New Roman"/>
          <w:bCs/>
          <w:lang w:val="uk-UA" w:eastAsia="uk-UA"/>
        </w:rPr>
        <w:t xml:space="preserve"> </w:t>
      </w:r>
      <w:r w:rsidR="002757CA">
        <w:rPr>
          <w:rFonts w:ascii="Times New Roman" w:eastAsia="Times New Roman" w:hAnsi="Times New Roman" w:cs="Times New Roman"/>
          <w:bCs/>
          <w:lang w:val="uk-UA" w:eastAsia="uk-UA"/>
        </w:rPr>
        <w:t>187300</w:t>
      </w:r>
      <w:r w:rsidRPr="00AB4358">
        <w:rPr>
          <w:rFonts w:ascii="Times New Roman" w:eastAsia="Times New Roman" w:hAnsi="Times New Roman" w:cs="Times New Roman"/>
          <w:bCs/>
          <w:lang w:val="uk-UA" w:eastAsia="uk-UA"/>
        </w:rPr>
        <w:t xml:space="preserve">,00 грн.  з ПДВ відповідно  додаткових коштів , які виділені рішенням </w:t>
      </w:r>
      <w:r w:rsidR="002757CA">
        <w:rPr>
          <w:rFonts w:ascii="Times New Roman" w:eastAsia="Times New Roman" w:hAnsi="Times New Roman" w:cs="Times New Roman"/>
          <w:bCs/>
          <w:lang w:val="uk-UA" w:eastAsia="uk-UA"/>
        </w:rPr>
        <w:t xml:space="preserve"> 28</w:t>
      </w:r>
      <w:r w:rsidRPr="00AB4358">
        <w:rPr>
          <w:rFonts w:ascii="Times New Roman" w:eastAsia="Times New Roman" w:hAnsi="Times New Roman" w:cs="Times New Roman"/>
          <w:bCs/>
          <w:lang w:val="uk-UA" w:eastAsia="uk-UA"/>
        </w:rPr>
        <w:t xml:space="preserve"> сесії 8 скликання від 2</w:t>
      </w:r>
      <w:r w:rsidR="002757CA">
        <w:rPr>
          <w:rFonts w:ascii="Times New Roman" w:eastAsia="Times New Roman" w:hAnsi="Times New Roman" w:cs="Times New Roman"/>
          <w:bCs/>
          <w:lang w:val="uk-UA" w:eastAsia="uk-UA"/>
        </w:rPr>
        <w:t>7</w:t>
      </w:r>
      <w:r w:rsidRPr="00AB4358">
        <w:rPr>
          <w:rFonts w:ascii="Times New Roman" w:eastAsia="Times New Roman" w:hAnsi="Times New Roman" w:cs="Times New Roman"/>
          <w:bCs/>
          <w:lang w:val="uk-UA" w:eastAsia="uk-UA"/>
        </w:rPr>
        <w:t>.0</w:t>
      </w:r>
      <w:r w:rsidR="002757CA">
        <w:rPr>
          <w:rFonts w:ascii="Times New Roman" w:eastAsia="Times New Roman" w:hAnsi="Times New Roman" w:cs="Times New Roman"/>
          <w:bCs/>
          <w:lang w:val="uk-UA" w:eastAsia="uk-UA"/>
        </w:rPr>
        <w:t>7</w:t>
      </w:r>
      <w:r w:rsidRPr="00AB4358">
        <w:rPr>
          <w:rFonts w:ascii="Times New Roman" w:eastAsia="Times New Roman" w:hAnsi="Times New Roman" w:cs="Times New Roman"/>
          <w:bCs/>
          <w:lang w:val="uk-UA" w:eastAsia="uk-UA"/>
        </w:rPr>
        <w:t xml:space="preserve">.2023 р.  </w:t>
      </w:r>
    </w:p>
    <w:p w:rsidR="00CC7E99" w:rsidRDefault="00CC7E99" w:rsidP="00AB4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val="uk-UA" w:eastAsia="uk-UA"/>
        </w:rPr>
      </w:pPr>
    </w:p>
    <w:p w:rsidR="00D31D72" w:rsidRPr="00A5077D" w:rsidRDefault="00AB4358" w:rsidP="00AB435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val="uk-UA" w:eastAsia="uk-UA"/>
        </w:rPr>
      </w:pPr>
      <w:r w:rsidRPr="00A5077D">
        <w:rPr>
          <w:rFonts w:ascii="Times New Roman" w:eastAsia="Times New Roman" w:hAnsi="Times New Roman" w:cs="Times New Roman"/>
          <w:b/>
          <w:bCs/>
          <w:iCs/>
          <w:lang w:val="uk-UA" w:eastAsia="uk-UA"/>
        </w:rPr>
        <w:t>Обґрунтування технічних та якісних характеристик предмета закупівлі</w:t>
      </w:r>
      <w:r w:rsidRPr="00A5077D">
        <w:rPr>
          <w:rFonts w:ascii="Times New Roman" w:eastAsia="Times New Roman" w:hAnsi="Times New Roman" w:cs="Times New Roman"/>
          <w:b/>
          <w:lang w:val="uk-UA" w:eastAsia="uk-UA"/>
        </w:rPr>
        <w:t>:</w:t>
      </w:r>
      <w:r w:rsidRPr="00A5077D">
        <w:rPr>
          <w:rFonts w:ascii="Times New Roman" w:eastAsia="Times New Roman" w:hAnsi="Times New Roman" w:cs="Times New Roman"/>
          <w:i/>
          <w:iCs/>
          <w:lang w:val="uk-UA" w:eastAsia="uk-UA"/>
        </w:rPr>
        <w:t xml:space="preserve"> </w:t>
      </w:r>
    </w:p>
    <w:p w:rsidR="00AB4358" w:rsidRPr="00A5077D" w:rsidRDefault="00AB4358" w:rsidP="00AB4358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A5077D">
        <w:rPr>
          <w:rFonts w:ascii="Times New Roman" w:eastAsia="Times New Roman" w:hAnsi="Times New Roman" w:cs="Times New Roman"/>
          <w:lang w:val="uk-UA" w:eastAsia="uk-UA"/>
        </w:rPr>
        <w:t>Термін постачання -</w:t>
      </w:r>
      <w:r w:rsidRPr="00A5077D">
        <w:rPr>
          <w:rFonts w:ascii="Times New Roman" w:eastAsia="Times New Roman" w:hAnsi="Times New Roman" w:cs="Times New Roman"/>
          <w:i/>
          <w:lang w:val="uk-UA" w:eastAsia="uk-UA"/>
        </w:rPr>
        <w:t xml:space="preserve"> </w:t>
      </w:r>
      <w:r w:rsidRPr="00A5077D">
        <w:rPr>
          <w:rFonts w:ascii="Times New Roman" w:eastAsia="Times New Roman" w:hAnsi="Times New Roman" w:cs="Times New Roman"/>
          <w:lang w:val="uk-UA" w:eastAsia="uk-UA"/>
        </w:rPr>
        <w:t xml:space="preserve">з дати укладання договору-  </w:t>
      </w:r>
      <w:r w:rsidR="00D31D72" w:rsidRPr="00A5077D">
        <w:rPr>
          <w:rFonts w:ascii="Times New Roman" w:eastAsia="Times New Roman" w:hAnsi="Times New Roman" w:cs="Times New Roman"/>
          <w:lang w:val="uk-UA" w:eastAsia="uk-UA"/>
        </w:rPr>
        <w:t>до</w:t>
      </w:r>
      <w:r w:rsidRPr="00A5077D">
        <w:rPr>
          <w:rFonts w:ascii="Times New Roman" w:eastAsia="Times New Roman" w:hAnsi="Times New Roman" w:cs="Times New Roman"/>
          <w:lang w:val="uk-UA" w:eastAsia="uk-UA"/>
        </w:rPr>
        <w:t xml:space="preserve"> </w:t>
      </w:r>
      <w:r w:rsidR="00D31D72" w:rsidRPr="00A5077D">
        <w:rPr>
          <w:rFonts w:ascii="Times New Roman" w:eastAsia="Times New Roman" w:hAnsi="Times New Roman" w:cs="Times New Roman"/>
          <w:lang w:val="uk-UA" w:eastAsia="uk-UA"/>
        </w:rPr>
        <w:t>15 жовтня</w:t>
      </w:r>
      <w:r w:rsidRPr="00A5077D">
        <w:rPr>
          <w:rFonts w:ascii="Times New Roman" w:eastAsia="Times New Roman" w:hAnsi="Times New Roman" w:cs="Times New Roman"/>
          <w:lang w:val="uk-UA" w:eastAsia="uk-UA"/>
        </w:rPr>
        <w:t xml:space="preserve"> 2023 р.</w:t>
      </w:r>
    </w:p>
    <w:p w:rsidR="00D87978" w:rsidRPr="00D87978" w:rsidRDefault="00D87978" w:rsidP="00D87978">
      <w:pPr>
        <w:widowControl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lang w:eastAsia="ru-RU"/>
        </w:rPr>
      </w:pPr>
      <w:r w:rsidRPr="00A5077D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1. </w:t>
      </w:r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>Котел  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>твердопаливний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 xml:space="preserve"> RETRA – 3М </w:t>
      </w:r>
      <w:r w:rsidRPr="00D87978">
        <w:rPr>
          <w:rFonts w:ascii="Times New Roman" w:eastAsia="Times New Roman" w:hAnsi="Times New Roman" w:cs="Times New Roman"/>
          <w:color w:val="000000"/>
          <w:lang w:val="en-US" w:eastAsia="ru-RU"/>
        </w:rPr>
        <w:t>PLUS</w:t>
      </w:r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>із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 xml:space="preserve"> ручною подачею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>палива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 xml:space="preserve">, з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>електронним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 xml:space="preserve"> блоком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>управління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 xml:space="preserve">, вентиляторами та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>запобіжним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 xml:space="preserve"> клапаном  в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>комплекті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>)  (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>або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>еквівалент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>).</w:t>
      </w:r>
    </w:p>
    <w:p w:rsidR="00D87978" w:rsidRPr="00D87978" w:rsidRDefault="00D87978" w:rsidP="00D87978">
      <w:pPr>
        <w:tabs>
          <w:tab w:val="left" w:pos="-426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>Кількість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 xml:space="preserve"> товару:  1 </w:t>
      </w:r>
      <w:r w:rsidRPr="00D87978">
        <w:rPr>
          <w:rFonts w:ascii="Times New Roman" w:eastAsia="Times New Roman" w:hAnsi="Times New Roman" w:cs="Times New Roman"/>
          <w:color w:val="000000"/>
          <w:lang w:val="uk-UA" w:eastAsia="ru-RU"/>
        </w:rPr>
        <w:t>комплект</w:t>
      </w:r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D87978" w:rsidRPr="00D87978" w:rsidRDefault="00D87978" w:rsidP="00D87978">
      <w:pPr>
        <w:tabs>
          <w:tab w:val="left" w:pos="-426"/>
        </w:tabs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i/>
          <w:lang w:val="uk-UA" w:eastAsia="zh-CN"/>
        </w:rPr>
      </w:pPr>
      <w:r w:rsidRPr="00A5077D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>Місце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 xml:space="preserve"> поставки:</w:t>
      </w:r>
      <w:r w:rsidRPr="00D87978">
        <w:rPr>
          <w:rFonts w:ascii="Times New Roman" w:eastAsia="Arial" w:hAnsi="Times New Roman" w:cs="Arial"/>
          <w:color w:val="000000"/>
          <w:lang w:val="uk-UA" w:eastAsia="ru-RU"/>
        </w:rPr>
        <w:t xml:space="preserve">42733,Україна , Сумська обл., Охтирський р-он. </w:t>
      </w:r>
      <w:proofErr w:type="spellStart"/>
      <w:r w:rsidRPr="00D87978">
        <w:rPr>
          <w:rFonts w:ascii="Times New Roman" w:eastAsia="Arial" w:hAnsi="Times New Roman" w:cs="Arial"/>
          <w:color w:val="000000"/>
          <w:lang w:val="uk-UA" w:eastAsia="ru-RU"/>
        </w:rPr>
        <w:t>с</w:t>
      </w:r>
      <w:proofErr w:type="gramStart"/>
      <w:r w:rsidRPr="00D87978">
        <w:rPr>
          <w:rFonts w:ascii="Times New Roman" w:eastAsia="Arial" w:hAnsi="Times New Roman" w:cs="Arial"/>
          <w:color w:val="000000"/>
          <w:lang w:val="uk-UA" w:eastAsia="ru-RU"/>
        </w:rPr>
        <w:t>.Г</w:t>
      </w:r>
      <w:proofErr w:type="gramEnd"/>
      <w:r w:rsidRPr="00D87978">
        <w:rPr>
          <w:rFonts w:ascii="Times New Roman" w:eastAsia="Arial" w:hAnsi="Times New Roman" w:cs="Arial"/>
          <w:color w:val="000000"/>
          <w:lang w:val="uk-UA" w:eastAsia="ru-RU"/>
        </w:rPr>
        <w:t>рунь</w:t>
      </w:r>
      <w:proofErr w:type="spellEnd"/>
      <w:r w:rsidRPr="00D87978">
        <w:rPr>
          <w:rFonts w:ascii="Times New Roman" w:eastAsia="Arial" w:hAnsi="Times New Roman" w:cs="Arial"/>
          <w:color w:val="000000"/>
          <w:lang w:val="uk-UA" w:eastAsia="ru-RU"/>
        </w:rPr>
        <w:t xml:space="preserve">  , вул.Охтирська,26</w:t>
      </w:r>
      <w:r w:rsidRPr="00D87978">
        <w:rPr>
          <w:rFonts w:ascii="Times New Roman" w:eastAsia="Calibri" w:hAnsi="Times New Roman" w:cs="Times New Roman"/>
          <w:bCs/>
          <w:i/>
          <w:lang w:val="uk-UA" w:eastAsia="zh-CN"/>
        </w:rPr>
        <w:t xml:space="preserve">  </w:t>
      </w:r>
    </w:p>
    <w:p w:rsidR="00D87978" w:rsidRPr="00D87978" w:rsidRDefault="00D87978" w:rsidP="00D87978">
      <w:pPr>
        <w:tabs>
          <w:tab w:val="left" w:pos="-426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proofErr w:type="gramStart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Ц</w:t>
      </w:r>
      <w:proofErr w:type="gramEnd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>іни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>вказуються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 xml:space="preserve"> за одну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>одиницю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 xml:space="preserve"> товару (з ПДВ) з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>урахуванням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>податків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 xml:space="preserve"> і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>зборів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>що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>сплачуються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>або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>мають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 xml:space="preserve"> бути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>сплачені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 xml:space="preserve">, доставка до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>місця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>призначення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</w:p>
    <w:p w:rsidR="00D87978" w:rsidRPr="00D87978" w:rsidRDefault="00D87978" w:rsidP="00D87978">
      <w:pPr>
        <w:widowControl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lang w:eastAsia="ru-RU"/>
        </w:rPr>
      </w:pPr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>Транспортні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>послуги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 xml:space="preserve"> та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>інші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>витрати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>пакування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 xml:space="preserve">, доставка)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>повинні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 xml:space="preserve">  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>здійснюватися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 xml:space="preserve"> за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>рахунок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>продавця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>Учасника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>).</w:t>
      </w:r>
    </w:p>
    <w:p w:rsidR="00D87978" w:rsidRPr="00D87978" w:rsidRDefault="00D87978" w:rsidP="00D87978">
      <w:pPr>
        <w:widowControl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lang w:eastAsia="ru-RU"/>
        </w:rPr>
      </w:pPr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 xml:space="preserve"> У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>цій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>документації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>всі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>посилання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 xml:space="preserve"> на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>конкретні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 xml:space="preserve"> марку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>чи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>виробника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>або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 xml:space="preserve"> на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>конкретний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>процес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>що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>характеризує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 xml:space="preserve"> продукт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>певного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>суб’єкта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>господарювання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proofErr w:type="gramStart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>чи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 xml:space="preserve"> на</w:t>
      </w:r>
      <w:proofErr w:type="gramEnd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>торгові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 xml:space="preserve"> марки,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>патенти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>типи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>або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>конкретне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>місце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>походження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>чи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>спосіб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>виробництва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>вживаються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 xml:space="preserve"> у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>значенні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>»…. «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>або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>еквівалент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>»».</w:t>
      </w:r>
    </w:p>
    <w:p w:rsidR="00D87978" w:rsidRPr="00D87978" w:rsidRDefault="00D87978" w:rsidP="00D87978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lang w:eastAsia="ru-RU"/>
        </w:rPr>
      </w:pPr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2. Для </w:t>
      </w:r>
      <w:proofErr w:type="spellStart"/>
      <w:proofErr w:type="gram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</w:t>
      </w:r>
      <w:proofErr w:type="gram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ідтвердження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технічних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та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якісних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характеристик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учасник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повинен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надати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: </w:t>
      </w:r>
    </w:p>
    <w:p w:rsidR="00D87978" w:rsidRPr="00D87978" w:rsidRDefault="00D87978" w:rsidP="00D87978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lang w:eastAsia="ru-RU"/>
        </w:rPr>
      </w:pPr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•</w:t>
      </w:r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ab/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сертифікат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відповідності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або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декларація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про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відповідність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,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якими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</w:t>
      </w:r>
      <w:proofErr w:type="gram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ідтверджено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,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що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технічні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,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якісні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характеристики товару за предметом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закупівлі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відповідають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вимогам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діючого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законодавства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,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встановленим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до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цієї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категорії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товарів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</w:t>
      </w:r>
    </w:p>
    <w:p w:rsidR="00D87978" w:rsidRPr="00D87978" w:rsidRDefault="00D87978" w:rsidP="00D87978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lang w:eastAsia="ru-RU"/>
        </w:rPr>
      </w:pPr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•</w:t>
      </w:r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ab/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інструкція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або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керівництво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по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використанню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/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експлуатації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,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тощо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із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зазначенням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техн</w:t>
      </w:r>
      <w:proofErr w:type="gram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ічних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параметрів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та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комплектації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товару.</w:t>
      </w:r>
    </w:p>
    <w:p w:rsidR="00D87978" w:rsidRPr="00D87978" w:rsidRDefault="00D87978" w:rsidP="00D87978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lang w:eastAsia="ru-RU"/>
        </w:rPr>
      </w:pPr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•</w:t>
      </w:r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ab/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Учасник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повинен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надати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у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свої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пропозиції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сертифікат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відповідності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техн</w:t>
      </w:r>
      <w:proofErr w:type="gram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ічному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регламенту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безпеки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обладнання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,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що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працює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під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тиском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,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наявність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на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виробництві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ISO 9001, ISO 14001, ISO 37001, ISO 45001.</w:t>
      </w:r>
    </w:p>
    <w:p w:rsidR="00D87978" w:rsidRPr="00D87978" w:rsidRDefault="00D87978" w:rsidP="00D87978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lang w:eastAsia="ru-RU"/>
        </w:rPr>
      </w:pPr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•</w:t>
      </w:r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ab/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Копією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Техн</w:t>
      </w:r>
      <w:proofErr w:type="gram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ічних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умов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України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,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зареєстрованими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в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єдиному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державному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реєстрі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</w:t>
      </w:r>
    </w:p>
    <w:p w:rsidR="00D87978" w:rsidRPr="00D87978" w:rsidRDefault="00D87978" w:rsidP="00D87978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lang w:eastAsia="ru-RU"/>
        </w:rPr>
      </w:pPr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•</w:t>
      </w:r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ab/>
      </w:r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 xml:space="preserve">Протоколами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>випробувань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 xml:space="preserve"> до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>сертифікату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>відповідності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D87978" w:rsidRPr="00D87978" w:rsidRDefault="00D87978" w:rsidP="00D87978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lang w:eastAsia="ru-RU"/>
        </w:rPr>
      </w:pPr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•</w:t>
      </w:r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ab/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Висновком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СЕС,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що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отриманий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proofErr w:type="gram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на</w:t>
      </w:r>
      <w:proofErr w:type="gram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основ</w:t>
      </w:r>
      <w:proofErr w:type="gram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і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ТУ У.</w:t>
      </w:r>
    </w:p>
    <w:p w:rsidR="00D87978" w:rsidRPr="00D87978" w:rsidRDefault="00D87978" w:rsidP="00D87978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lang w:eastAsia="ru-RU"/>
        </w:rPr>
      </w:pPr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•</w:t>
      </w:r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ab/>
        <w:t xml:space="preserve">Лист про </w:t>
      </w:r>
      <w:proofErr w:type="spellStart"/>
      <w:proofErr w:type="gram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</w:t>
      </w:r>
      <w:proofErr w:type="gram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ідтвердження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того,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що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постачальник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є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виробником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товару,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або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офіційним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представником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виробника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,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що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підтверджується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відповідним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від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виробника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. </w:t>
      </w:r>
    </w:p>
    <w:p w:rsidR="00D87978" w:rsidRPr="00D87978" w:rsidRDefault="00D87978" w:rsidP="00D87978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•</w:t>
      </w:r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ab/>
      </w:r>
      <w:proofErr w:type="spellStart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>Гарантія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 xml:space="preserve"> на товар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>складає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 xml:space="preserve"> не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>менше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 xml:space="preserve"> 60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>місяців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proofErr w:type="gramStart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proofErr w:type="gramEnd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>ід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>дати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 xml:space="preserve"> поставки,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>надати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>гарантійний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 xml:space="preserve"> лист. </w:t>
      </w:r>
    </w:p>
    <w:p w:rsidR="00D87978" w:rsidRPr="00D87978" w:rsidRDefault="00D87978" w:rsidP="00D87978">
      <w:pPr>
        <w:shd w:val="clear" w:color="auto" w:fill="FFFFFF"/>
        <w:tabs>
          <w:tab w:val="center" w:pos="426"/>
        </w:tabs>
        <w:spacing w:after="160"/>
        <w:ind w:right="57"/>
        <w:contextualSpacing/>
        <w:jc w:val="both"/>
        <w:rPr>
          <w:rFonts w:ascii="Times New Roman" w:eastAsia="Calibri" w:hAnsi="Times New Roman" w:cs="Times New Roman"/>
          <w:lang w:val="uk-UA" w:eastAsia="uk-UA"/>
        </w:rPr>
      </w:pPr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•     </w:t>
      </w:r>
      <w:r w:rsidRPr="00D87978">
        <w:rPr>
          <w:rFonts w:ascii="Times New Roman" w:eastAsia="Calibri" w:hAnsi="Times New Roman" w:cs="Times New Roman"/>
          <w:lang w:val="uk-UA" w:eastAsia="uk-UA"/>
        </w:rPr>
        <w:t xml:space="preserve">Котли повинні бути оснащеними вентиляторами та блоком управління для автоматизації роботи котлів (на </w:t>
      </w:r>
      <w:proofErr w:type="gramStart"/>
      <w:r w:rsidRPr="00D87978">
        <w:rPr>
          <w:rFonts w:ascii="Times New Roman" w:eastAsia="Calibri" w:hAnsi="Times New Roman" w:cs="Times New Roman"/>
          <w:lang w:val="uk-UA" w:eastAsia="uk-UA"/>
        </w:rPr>
        <w:t>п</w:t>
      </w:r>
      <w:proofErr w:type="gramEnd"/>
      <w:r w:rsidRPr="00D87978">
        <w:rPr>
          <w:rFonts w:ascii="Times New Roman" w:eastAsia="Calibri" w:hAnsi="Times New Roman" w:cs="Times New Roman"/>
          <w:lang w:val="uk-UA" w:eastAsia="uk-UA"/>
        </w:rPr>
        <w:t>ідтвердження надати гарантійний лист)</w:t>
      </w:r>
    </w:p>
    <w:p w:rsidR="00D87978" w:rsidRPr="00D87978" w:rsidRDefault="00D87978" w:rsidP="00D87978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lang w:eastAsia="ru-RU"/>
        </w:rPr>
      </w:pPr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•</w:t>
      </w:r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ab/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Надати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лист-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погодження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в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довільній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формі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,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якщо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техн</w:t>
      </w:r>
      <w:proofErr w:type="gram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ічні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характеристики не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будуть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співпадати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з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наведеними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у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таблиці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,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хоч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по одному з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параметрів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,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учасник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погоджується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,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що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Замовник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має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право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відхилити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таку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пропозицію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</w:t>
      </w:r>
    </w:p>
    <w:p w:rsidR="00D87978" w:rsidRPr="00D87978" w:rsidRDefault="00D87978" w:rsidP="00D87978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•</w:t>
      </w:r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ab/>
      </w:r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 xml:space="preserve">Лист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>від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>виробника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 xml:space="preserve"> про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>гарантію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>наявності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>або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>можливості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>виробництва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 xml:space="preserve"> та  поставки товару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>переможцю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>закупі</w:t>
      </w:r>
      <w:proofErr w:type="gramStart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>вл</w:t>
      </w:r>
      <w:proofErr w:type="gramEnd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>і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 xml:space="preserve"> в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>разі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>визнання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>переможцем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>учасника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</w:p>
    <w:p w:rsidR="00D87978" w:rsidRPr="00D87978" w:rsidRDefault="00D87978" w:rsidP="00D87978">
      <w:pPr>
        <w:spacing w:after="0" w:line="240" w:lineRule="auto"/>
        <w:ind w:right="57"/>
        <w:jc w:val="both"/>
        <w:rPr>
          <w:rFonts w:ascii="Times New Roman" w:eastAsia="Calibri" w:hAnsi="Times New Roman" w:cs="Times New Roman"/>
          <w:lang w:val="uk-UA" w:eastAsia="uk-UA"/>
        </w:rPr>
      </w:pPr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•        </w:t>
      </w:r>
      <w:r w:rsidRPr="00D87978">
        <w:rPr>
          <w:rFonts w:ascii="Times New Roman" w:eastAsia="Calibri" w:hAnsi="Times New Roman" w:cs="Times New Roman"/>
          <w:lang w:val="uk-UA" w:eastAsia="uk-UA"/>
        </w:rPr>
        <w:t>Довідку про серві</w:t>
      </w:r>
      <w:proofErr w:type="gramStart"/>
      <w:r w:rsidRPr="00D87978">
        <w:rPr>
          <w:rFonts w:ascii="Times New Roman" w:eastAsia="Calibri" w:hAnsi="Times New Roman" w:cs="Times New Roman"/>
          <w:lang w:val="uk-UA" w:eastAsia="uk-UA"/>
        </w:rPr>
        <w:t>сне</w:t>
      </w:r>
      <w:proofErr w:type="gramEnd"/>
      <w:r w:rsidRPr="00D87978">
        <w:rPr>
          <w:rFonts w:ascii="Times New Roman" w:eastAsia="Calibri" w:hAnsi="Times New Roman" w:cs="Times New Roman"/>
          <w:lang w:val="uk-UA" w:eastAsia="uk-UA"/>
        </w:rPr>
        <w:t xml:space="preserve"> обслуговування: вказати адресу авторизованого сервісного центру з контактними телефонами, адресу сайту, електронну..</w:t>
      </w:r>
    </w:p>
    <w:p w:rsidR="00D87978" w:rsidRPr="00D87978" w:rsidRDefault="00D87978" w:rsidP="00D87978">
      <w:pPr>
        <w:tabs>
          <w:tab w:val="left" w:pos="-9920"/>
          <w:tab w:val="left" w:pos="-9600"/>
          <w:tab w:val="left" w:pos="-9280"/>
          <w:tab w:val="left" w:pos="-8960"/>
          <w:tab w:val="left" w:pos="-8640"/>
          <w:tab w:val="left" w:pos="-8320"/>
          <w:tab w:val="left" w:pos="-8000"/>
          <w:tab w:val="left" w:pos="-7680"/>
          <w:tab w:val="left" w:pos="-7360"/>
          <w:tab w:val="left" w:pos="-7040"/>
          <w:tab w:val="left" w:pos="-6720"/>
          <w:tab w:val="left" w:pos="-6400"/>
          <w:tab w:val="left" w:pos="-6080"/>
          <w:tab w:val="left" w:pos="-5760"/>
          <w:tab w:val="left" w:pos="-5440"/>
          <w:tab w:val="left" w:pos="-5120"/>
          <w:tab w:val="left" w:pos="-4800"/>
          <w:tab w:val="left" w:pos="-4480"/>
          <w:tab w:val="left" w:pos="-4160"/>
          <w:tab w:val="left" w:pos="-3840"/>
          <w:tab w:val="left" w:pos="-3520"/>
          <w:tab w:val="left" w:pos="-3200"/>
          <w:tab w:val="left" w:pos="-2880"/>
          <w:tab w:val="left" w:pos="-2560"/>
          <w:tab w:val="left" w:pos="-2240"/>
          <w:tab w:val="left" w:pos="-1920"/>
          <w:tab w:val="left" w:pos="-1600"/>
          <w:tab w:val="left" w:pos="-1280"/>
          <w:tab w:val="left" w:pos="-960"/>
          <w:tab w:val="left" w:pos="-640"/>
          <w:tab w:val="left" w:pos="0"/>
          <w:tab w:val="left" w:pos="10337"/>
        </w:tabs>
        <w:spacing w:after="0" w:line="240" w:lineRule="auto"/>
        <w:ind w:right="57"/>
        <w:jc w:val="both"/>
        <w:rPr>
          <w:rFonts w:ascii="Times New Roman" w:eastAsia="Calibri" w:hAnsi="Times New Roman" w:cs="Times New Roman"/>
          <w:lang w:val="uk-UA" w:eastAsia="uk-UA"/>
        </w:rPr>
      </w:pPr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val="uk-UA" w:eastAsia="ru-RU"/>
        </w:rPr>
        <w:t xml:space="preserve">•     </w:t>
      </w:r>
      <w:r w:rsidRPr="00D87978">
        <w:rPr>
          <w:rFonts w:ascii="Times New Roman" w:eastAsia="Calibri" w:hAnsi="Times New Roman" w:cs="Times New Roman"/>
          <w:lang w:val="uk-UA" w:eastAsia="uk-UA"/>
        </w:rPr>
        <w:t>Гарантійний лист, що обладнання є новим, 2023 року виготовлення (таким, що не було в експлуатації), у комплекті з керівництвами з експлуатації українською  мовою, гарантійними талонами, тощо.</w:t>
      </w:r>
    </w:p>
    <w:p w:rsidR="00D87978" w:rsidRPr="00D87978" w:rsidRDefault="00D87978" w:rsidP="00D87978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D87978">
        <w:rPr>
          <w:rFonts w:ascii="Times New Roman" w:eastAsia="Times New Roman" w:hAnsi="Times New Roman" w:cs="Times New Roman"/>
          <w:lang w:val="en-US" w:eastAsia="ru-RU"/>
        </w:rPr>
        <w:t> </w:t>
      </w:r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val="uk-UA" w:eastAsia="ru-RU"/>
        </w:rPr>
        <w:t xml:space="preserve">3. При поставці товару учасник повинен надати документи, передбачені чинним законодавством України, які підтверджують відповідні якісні характеристики товару (висновок державної санітарно-епідеміологічної експертизи, та/або технічний паспорт на виріб, та/або декларацію про відповідність вимогам технічних регламентів). </w:t>
      </w:r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Товар (упаковка) повинен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містити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маркування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відповідно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proofErr w:type="gram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до</w:t>
      </w:r>
      <w:proofErr w:type="gram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стандартів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виробника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, яке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надає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змогу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: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ідентифікувати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Товар,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його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походження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, дату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виробництва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. </w:t>
      </w:r>
    </w:p>
    <w:p w:rsidR="00D87978" w:rsidRPr="00D87978" w:rsidRDefault="00D87978" w:rsidP="00D87978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lang w:eastAsia="ru-RU"/>
        </w:rPr>
      </w:pPr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4.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Надати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лист-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погодження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в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довільній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формі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,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якщо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техн</w:t>
      </w:r>
      <w:proofErr w:type="gram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ічні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характеристики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поставленого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обладнаня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не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будуть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відповідати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заявленій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технічній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специфікації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,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хоча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б по одному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із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параметрів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,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учасник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погоджується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,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що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Замовник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має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право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відмовитися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від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такого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обладанання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</w:t>
      </w:r>
    </w:p>
    <w:p w:rsidR="00D87978" w:rsidRPr="00D87978" w:rsidRDefault="00D87978" w:rsidP="00D87978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lang w:eastAsia="ru-RU"/>
        </w:rPr>
      </w:pPr>
      <w:r w:rsidRPr="00D87978">
        <w:rPr>
          <w:rFonts w:ascii="Times New Roman" w:eastAsia="Times New Roman" w:hAnsi="Times New Roman" w:cs="Times New Roman"/>
          <w:lang w:eastAsia="ru-RU"/>
        </w:rPr>
        <w:t>5</w:t>
      </w:r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. Товар </w:t>
      </w:r>
      <w:proofErr w:type="gram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повинен</w:t>
      </w:r>
      <w:proofErr w:type="gram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бути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новим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та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укомплектованим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інструкціями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про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використання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та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зберігання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,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викладеними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українською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мовою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</w:t>
      </w:r>
    </w:p>
    <w:p w:rsidR="00D87978" w:rsidRPr="00D87978" w:rsidRDefault="00D87978" w:rsidP="00D87978">
      <w:pPr>
        <w:widowControl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 xml:space="preserve">6. При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>передачі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 xml:space="preserve"> товару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>Замовник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>проводить</w:t>
      </w:r>
      <w:proofErr w:type="gramEnd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>перевірку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 xml:space="preserve"> на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>відповідність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>заявленим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>вимогам</w:t>
      </w:r>
      <w:proofErr w:type="spellEnd"/>
      <w:r w:rsidRPr="00D87978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</w:p>
    <w:p w:rsidR="00D87978" w:rsidRPr="00D87978" w:rsidRDefault="00D87978" w:rsidP="00D87978">
      <w:pPr>
        <w:spacing w:after="160"/>
        <w:ind w:right="57"/>
        <w:contextualSpacing/>
        <w:jc w:val="both"/>
        <w:rPr>
          <w:rFonts w:ascii="Times New Roman" w:eastAsia="Calibri" w:hAnsi="Times New Roman" w:cs="Times New Roman"/>
          <w:lang w:val="uk-UA" w:eastAsia="uk-UA"/>
        </w:rPr>
      </w:pPr>
      <w:r w:rsidRPr="00D87978">
        <w:rPr>
          <w:rFonts w:ascii="Times New Roman" w:eastAsia="Calibri" w:hAnsi="Times New Roman" w:cs="Times New Roman"/>
          <w:lang w:eastAsia="uk-UA"/>
        </w:rPr>
        <w:t xml:space="preserve">7. </w:t>
      </w:r>
      <w:r w:rsidRPr="00D87978">
        <w:rPr>
          <w:rFonts w:ascii="Times New Roman" w:eastAsia="Calibri" w:hAnsi="Times New Roman" w:cs="Times New Roman"/>
          <w:lang w:val="uk-UA" w:eastAsia="uk-UA"/>
        </w:rPr>
        <w:t>На запропонований товар під час його транспортування, виробництва, тощо повинні застосовуватися заходи із захисту довкілля, передбачені законодавством України, про що учасником повинен бути складений відповідний гарантійний лист та наданий у складі тендерної пропозиції.</w:t>
      </w:r>
    </w:p>
    <w:p w:rsidR="00140BCA" w:rsidRPr="00A5077D" w:rsidRDefault="00140BCA" w:rsidP="00140B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val="uk-UA" w:eastAsia="ru-RU"/>
        </w:rPr>
      </w:pPr>
      <w:proofErr w:type="gramStart"/>
      <w:r w:rsidRPr="00A5077D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ТЕХН</w:t>
      </w:r>
      <w:proofErr w:type="gramEnd"/>
      <w:r w:rsidRPr="00A5077D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ІЧНІ ХАРАКТЕРИСТИКИ:  </w:t>
      </w:r>
    </w:p>
    <w:p w:rsidR="00D87978" w:rsidRPr="00A5077D" w:rsidRDefault="00D87978" w:rsidP="00140B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444444"/>
          <w:bdr w:val="none" w:sz="0" w:space="0" w:color="auto" w:frame="1"/>
          <w:lang w:eastAsia="ru-RU"/>
        </w:rPr>
      </w:pPr>
    </w:p>
    <w:tbl>
      <w:tblPr>
        <w:tblW w:w="0" w:type="auto"/>
        <w:tblCellSpacing w:w="0" w:type="dxa"/>
        <w:tblInd w:w="-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2662"/>
        <w:gridCol w:w="1307"/>
        <w:gridCol w:w="993"/>
        <w:gridCol w:w="3944"/>
      </w:tblGrid>
      <w:tr w:rsidR="00D87978" w:rsidRPr="00D87978" w:rsidTr="00F05B5B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9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9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Параметр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9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</w:t>
            </w:r>
            <w:proofErr w:type="gramStart"/>
            <w:r w:rsidRPr="00D879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  <w:proofErr w:type="gramEnd"/>
            <w:r w:rsidRPr="00D879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D879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</w:t>
            </w:r>
            <w:proofErr w:type="gramEnd"/>
            <w:r w:rsidRPr="00D879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иміру</w:t>
            </w:r>
            <w:proofErr w:type="spellEnd"/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879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Нормативний</w:t>
            </w:r>
            <w:proofErr w:type="spellEnd"/>
            <w:r w:rsidRPr="00D879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D879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показник</w:t>
            </w:r>
            <w:proofErr w:type="spellEnd"/>
            <w:r w:rsidRPr="00D879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</w:tr>
      <w:tr w:rsidR="00D87978" w:rsidRPr="00D87978" w:rsidTr="00F05B5B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9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978">
              <w:rPr>
                <w:rFonts w:ascii="Times New Roman" w:eastAsia="Calibri" w:hAnsi="Times New Roman" w:cs="Times New Roman"/>
                <w:lang w:val="uk-UA" w:eastAsia="uk-UA"/>
              </w:rPr>
              <w:t>Котел твердопаливний «</w:t>
            </w:r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RETRA</w:t>
            </w:r>
            <w:r w:rsidRPr="00D87978">
              <w:rPr>
                <w:rFonts w:ascii="Times New Roman" w:eastAsia="Calibri" w:hAnsi="Times New Roman" w:cs="Times New Roman"/>
                <w:lang w:val="uk-UA" w:eastAsia="uk-UA"/>
              </w:rPr>
              <w:t xml:space="preserve"> ЗМ </w:t>
            </w:r>
            <w:r w:rsidRPr="00D87978">
              <w:rPr>
                <w:rFonts w:ascii="Times New Roman" w:eastAsia="Calibri" w:hAnsi="Times New Roman" w:cs="Times New Roman"/>
                <w:lang w:val="uk-UA" w:eastAsia="uk-UA"/>
              </w:rPr>
              <w:lastRenderedPageBreak/>
              <w:t>PLUS»(або еквівалент)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879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компл</w:t>
            </w:r>
            <w:proofErr w:type="spellEnd"/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Не </w:t>
            </w:r>
            <w:proofErr w:type="spellStart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жаротрубний</w:t>
            </w:r>
            <w:proofErr w:type="spellEnd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котел </w:t>
            </w:r>
            <w:proofErr w:type="spellStart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потужністю</w:t>
            </w:r>
            <w:proofErr w:type="spellEnd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150 кВт з </w:t>
            </w:r>
            <w:proofErr w:type="spellStart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пластинчатим</w:t>
            </w:r>
            <w:proofErr w:type="spellEnd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теплообмінником</w:t>
            </w:r>
            <w:proofErr w:type="spellEnd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 вертикально </w:t>
            </w:r>
            <w:proofErr w:type="spellStart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розміщеними</w:t>
            </w:r>
            <w:proofErr w:type="spellEnd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ходами, </w:t>
            </w:r>
            <w:proofErr w:type="spellStart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водоохолоджуваними</w:t>
            </w:r>
            <w:proofErr w:type="spellEnd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колосниками та </w:t>
            </w:r>
            <w:proofErr w:type="spellStart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загальною</w:t>
            </w:r>
            <w:proofErr w:type="spellEnd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площею</w:t>
            </w:r>
            <w:proofErr w:type="spellEnd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теплообмінника</w:t>
            </w:r>
            <w:proofErr w:type="spellEnd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 </w:t>
            </w:r>
            <w:proofErr w:type="spellStart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менше</w:t>
            </w:r>
            <w:proofErr w:type="spellEnd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ніж</w:t>
            </w:r>
            <w:proofErr w:type="spellEnd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12,6 </w:t>
            </w:r>
            <w:proofErr w:type="spellStart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.к</w:t>
            </w:r>
            <w:proofErr w:type="gramEnd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spellEnd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з автоматикою ручного </w:t>
            </w:r>
            <w:proofErr w:type="spellStart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спалювання</w:t>
            </w:r>
            <w:proofErr w:type="spellEnd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палива</w:t>
            </w:r>
            <w:proofErr w:type="spellEnd"/>
            <w:r w:rsidRPr="00D8797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D87978" w:rsidRPr="00D87978" w:rsidTr="00F05B5B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25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Номінальна</w:t>
            </w:r>
            <w:proofErr w:type="spellEnd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потужність</w:t>
            </w:r>
            <w:proofErr w:type="spellEnd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теплопродуктивнісь</w:t>
            </w:r>
            <w:proofErr w:type="spellEnd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котла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кВт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</w:tr>
      <w:tr w:rsidR="00D87978" w:rsidRPr="00D87978" w:rsidTr="00F05B5B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Орієнтовна</w:t>
            </w:r>
            <w:proofErr w:type="spellEnd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опалювальна</w:t>
            </w:r>
            <w:proofErr w:type="spellEnd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D87978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</w:t>
            </w:r>
          </w:p>
        </w:tc>
      </w:tr>
      <w:tr w:rsidR="00D87978" w:rsidRPr="00D87978" w:rsidTr="00F05B5B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</w:t>
            </w:r>
            <w:proofErr w:type="gramEnd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іал</w:t>
            </w:r>
            <w:proofErr w:type="spellEnd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теплообмінника</w:t>
            </w:r>
            <w:proofErr w:type="spellEnd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97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Сталь </w:t>
            </w:r>
            <w:proofErr w:type="spellStart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товщиною</w:t>
            </w:r>
            <w:proofErr w:type="spellEnd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</w:t>
            </w:r>
            <w:r w:rsidRPr="00D8797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мм </w:t>
            </w:r>
          </w:p>
        </w:tc>
      </w:tr>
      <w:tr w:rsidR="00D87978" w:rsidRPr="00D87978" w:rsidTr="00F05B5B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Паливо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Вугілля</w:t>
            </w:r>
            <w:proofErr w:type="spellEnd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кам’яне</w:t>
            </w:r>
            <w:proofErr w:type="spellEnd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дрова </w:t>
            </w:r>
            <w:proofErr w:type="spellStart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вологістю</w:t>
            </w:r>
            <w:proofErr w:type="spellEnd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 60%,  брикет, торф, </w:t>
            </w:r>
            <w:proofErr w:type="spellStart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відходи</w:t>
            </w:r>
            <w:proofErr w:type="spellEnd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деревообробки</w:t>
            </w:r>
            <w:proofErr w:type="spellEnd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лушпиння</w:t>
            </w:r>
            <w:proofErr w:type="spellEnd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солома, щепа</w:t>
            </w:r>
          </w:p>
        </w:tc>
      </w:tr>
      <w:tr w:rsidR="00D87978" w:rsidRPr="00D87978" w:rsidTr="00F05B5B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</w:t>
            </w:r>
            <w:proofErr w:type="spellEnd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поверхні</w:t>
            </w:r>
            <w:proofErr w:type="spellEnd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теплообміну</w:t>
            </w:r>
            <w:proofErr w:type="spellEnd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</w:t>
            </w:r>
            <w:proofErr w:type="spellStart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котлі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D87978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12,63</w:t>
            </w:r>
          </w:p>
        </w:tc>
      </w:tr>
      <w:tr w:rsidR="00D87978" w:rsidRPr="00D87978" w:rsidTr="00F05B5B">
        <w:trPr>
          <w:trHeight w:val="321"/>
          <w:tblCellSpacing w:w="0" w:type="dxa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97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Розмі</w:t>
            </w:r>
            <w:proofErr w:type="gramStart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spellEnd"/>
            <w:proofErr w:type="gramEnd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верхньої</w:t>
            </w:r>
            <w:proofErr w:type="spellEnd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камери</w:t>
            </w:r>
            <w:proofErr w:type="spellEnd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згоряння</w:t>
            </w:r>
            <w:proofErr w:type="spellEnd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Довжина</w:t>
            </w:r>
            <w:proofErr w:type="spellEnd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8797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</w:t>
            </w:r>
            <w:r w:rsidRPr="00D87978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050</w:t>
            </w:r>
          </w:p>
        </w:tc>
      </w:tr>
      <w:tr w:rsidR="00D87978" w:rsidRPr="00D87978" w:rsidTr="00F05B5B">
        <w:trPr>
          <w:trHeight w:val="270"/>
          <w:tblCellSpacing w:w="0" w:type="dxa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ширина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978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</w:tr>
      <w:tr w:rsidR="00D87978" w:rsidRPr="00D87978" w:rsidTr="00F05B5B">
        <w:trPr>
          <w:trHeight w:val="218"/>
          <w:tblCellSpacing w:w="0" w:type="dxa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висота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2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218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87978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1042</w:t>
            </w:r>
          </w:p>
        </w:tc>
      </w:tr>
      <w:tr w:rsidR="00D87978" w:rsidRPr="00D87978" w:rsidTr="00F05B5B">
        <w:trPr>
          <w:trHeight w:val="218"/>
          <w:tblCellSpacing w:w="0" w:type="dxa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об’є</w:t>
            </w:r>
            <w:proofErr w:type="gramStart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2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D87978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3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2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0,77</w:t>
            </w:r>
          </w:p>
        </w:tc>
      </w:tr>
      <w:tr w:rsidR="00D87978" w:rsidRPr="00D87978" w:rsidTr="00F05B5B">
        <w:trPr>
          <w:trHeight w:val="218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2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Водяна</w:t>
            </w:r>
            <w:proofErr w:type="spellEnd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ємність</w:t>
            </w:r>
            <w:proofErr w:type="spellEnd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котла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2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218" w:lineRule="atLeast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87978">
              <w:rPr>
                <w:rFonts w:ascii="Times New Roman" w:eastAsia="Times New Roman" w:hAnsi="Times New Roman" w:cs="Times New Roman"/>
                <w:lang w:val="en-US" w:eastAsia="ru-RU"/>
              </w:rPr>
              <w:t>335</w:t>
            </w:r>
          </w:p>
        </w:tc>
      </w:tr>
      <w:tr w:rsidR="00D87978" w:rsidRPr="00D87978" w:rsidTr="00F05B5B">
        <w:trPr>
          <w:trHeight w:val="218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2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Маса</w:t>
            </w:r>
            <w:proofErr w:type="spellEnd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котла </w:t>
            </w:r>
            <w:proofErr w:type="gramStart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</w:t>
            </w:r>
            <w:proofErr w:type="gramEnd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води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2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218" w:lineRule="atLeast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8797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1320</w:t>
            </w:r>
          </w:p>
        </w:tc>
      </w:tr>
      <w:tr w:rsidR="00D87978" w:rsidRPr="00D87978" w:rsidTr="00F05B5B">
        <w:trPr>
          <w:trHeight w:val="218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2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Робочий</w:t>
            </w:r>
            <w:proofErr w:type="spellEnd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тиск</w:t>
            </w:r>
            <w:proofErr w:type="spellEnd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води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2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МПа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2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</w:tr>
      <w:tr w:rsidR="00D87978" w:rsidRPr="00D87978" w:rsidTr="00F05B5B">
        <w:trPr>
          <w:trHeight w:val="218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2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Споживання</w:t>
            </w:r>
            <w:proofErr w:type="spellEnd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електроенергії</w:t>
            </w:r>
            <w:proofErr w:type="spellEnd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gramStart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</w:t>
            </w:r>
            <w:proofErr w:type="spellStart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proofErr w:type="gramEnd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ільше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2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218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87978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330</w:t>
            </w:r>
          </w:p>
        </w:tc>
      </w:tr>
      <w:tr w:rsidR="00D87978" w:rsidRPr="00D87978" w:rsidTr="00F05B5B">
        <w:trPr>
          <w:trHeight w:val="307"/>
          <w:tblCellSpacing w:w="0" w:type="dxa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Габаритні</w:t>
            </w:r>
            <w:proofErr w:type="spellEnd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розміри</w:t>
            </w:r>
            <w:proofErr w:type="spellEnd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котла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87978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D87978">
              <w:rPr>
                <w:rFonts w:ascii="Times New Roman" w:eastAsia="Times New Roman" w:hAnsi="Times New Roman" w:cs="Times New Roman"/>
                <w:lang w:val="uk-UA" w:eastAsia="ru-RU"/>
              </w:rPr>
              <w:t>060</w:t>
            </w:r>
          </w:p>
        </w:tc>
      </w:tr>
      <w:tr w:rsidR="00D87978" w:rsidRPr="00D87978" w:rsidTr="00F05B5B">
        <w:trPr>
          <w:trHeight w:val="345"/>
          <w:tblCellSpacing w:w="0" w:type="dxa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1740</w:t>
            </w:r>
          </w:p>
        </w:tc>
      </w:tr>
      <w:tr w:rsidR="00D87978" w:rsidRPr="00D87978" w:rsidTr="00F05B5B">
        <w:trPr>
          <w:trHeight w:val="345"/>
          <w:tblCellSpacing w:w="0" w:type="dxa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8797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2130</w:t>
            </w:r>
          </w:p>
        </w:tc>
      </w:tr>
      <w:tr w:rsidR="00D87978" w:rsidRPr="00D87978" w:rsidTr="00F05B5B">
        <w:trPr>
          <w:trHeight w:val="150"/>
          <w:tblCellSpacing w:w="0" w:type="dxa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15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Розмі</w:t>
            </w:r>
            <w:proofErr w:type="gramStart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spellEnd"/>
            <w:proofErr w:type="gramEnd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горловини</w:t>
            </w:r>
            <w:proofErr w:type="spellEnd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завантажувального</w:t>
            </w:r>
            <w:proofErr w:type="spellEnd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люк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15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ширина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97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492</w:t>
            </w:r>
          </w:p>
        </w:tc>
      </w:tr>
      <w:tr w:rsidR="00D87978" w:rsidRPr="00D87978" w:rsidTr="00F05B5B">
        <w:trPr>
          <w:trHeight w:val="150"/>
          <w:tblCellSpacing w:w="0" w:type="dxa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15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висота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97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8797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372</w:t>
            </w:r>
          </w:p>
        </w:tc>
      </w:tr>
      <w:tr w:rsidR="00D87978" w:rsidRPr="00D87978" w:rsidTr="00F05B5B">
        <w:trPr>
          <w:trHeight w:val="218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2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Діаметр</w:t>
            </w:r>
            <w:proofErr w:type="spellEnd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патрубків</w:t>
            </w:r>
            <w:proofErr w:type="spellEnd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прямої</w:t>
            </w:r>
            <w:proofErr w:type="spellEnd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і </w:t>
            </w:r>
            <w:proofErr w:type="spellStart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зворотної</w:t>
            </w:r>
            <w:proofErr w:type="spellEnd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мережної</w:t>
            </w:r>
            <w:proofErr w:type="spellEnd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води (</w:t>
            </w:r>
            <w:proofErr w:type="spellStart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</w:t>
            </w:r>
            <w:proofErr w:type="spellEnd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2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218" w:lineRule="atLeast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8797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65</w:t>
            </w:r>
          </w:p>
        </w:tc>
      </w:tr>
      <w:tr w:rsidR="00D87978" w:rsidRPr="00D87978" w:rsidTr="00F05B5B">
        <w:trPr>
          <w:trHeight w:val="218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2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Діаметр</w:t>
            </w:r>
            <w:proofErr w:type="spellEnd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патрубків</w:t>
            </w:r>
            <w:proofErr w:type="spellEnd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ід</w:t>
            </w:r>
            <w:proofErr w:type="spellEnd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запобіжний</w:t>
            </w:r>
            <w:proofErr w:type="spellEnd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клапан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2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2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½ дюйма</w:t>
            </w:r>
          </w:p>
        </w:tc>
      </w:tr>
      <w:tr w:rsidR="00D87978" w:rsidRPr="00D87978" w:rsidTr="00F05B5B">
        <w:trPr>
          <w:trHeight w:val="218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2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ід’єднання</w:t>
            </w:r>
            <w:proofErr w:type="spellEnd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 </w:t>
            </w:r>
            <w:proofErr w:type="spellStart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димоходу</w:t>
            </w:r>
            <w:proofErr w:type="spellEnd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2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2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978">
              <w:rPr>
                <w:rFonts w:ascii="Calibri" w:eastAsia="Calibri" w:hAnsi="Calibri" w:cs="Calibri"/>
                <w:lang w:val="uk-UA" w:eastAsia="uk-UA"/>
              </w:rPr>
              <w:t>Ø</w:t>
            </w:r>
            <w:r w:rsidRPr="00D87978">
              <w:rPr>
                <w:rFonts w:ascii="Times New Roman" w:eastAsia="Calibri" w:hAnsi="Times New Roman" w:cs="Times New Roman"/>
                <w:lang w:eastAsia="uk-UA"/>
              </w:rPr>
              <w:t xml:space="preserve"> 300</w:t>
            </w:r>
          </w:p>
        </w:tc>
      </w:tr>
      <w:tr w:rsidR="00D87978" w:rsidRPr="00D87978" w:rsidTr="00F05B5B">
        <w:trPr>
          <w:trHeight w:val="218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2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97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Країна</w:t>
            </w:r>
            <w:proofErr w:type="spellEnd"/>
            <w:proofErr w:type="gramEnd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</w:t>
            </w:r>
            <w:proofErr w:type="spellStart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виробник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2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2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Україна</w:t>
            </w:r>
            <w:proofErr w:type="spellEnd"/>
          </w:p>
        </w:tc>
      </w:tr>
      <w:tr w:rsidR="00D87978" w:rsidRPr="00D87978" w:rsidTr="00F05B5B">
        <w:trPr>
          <w:trHeight w:val="218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2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218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Гарантія</w:t>
            </w:r>
            <w:proofErr w:type="spellEnd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</w:t>
            </w:r>
            <w:proofErr w:type="spellStart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теплообмінник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2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97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proofErr w:type="spellStart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рокі</w:t>
            </w:r>
            <w:proofErr w:type="gramStart"/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978" w:rsidRPr="00D87978" w:rsidRDefault="00D87978" w:rsidP="00D87978">
            <w:pPr>
              <w:spacing w:after="0" w:line="218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7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</w:tbl>
    <w:p w:rsidR="003B3EBB" w:rsidRDefault="003B3EBB" w:rsidP="00D87978">
      <w:pPr>
        <w:spacing w:after="0" w:line="240" w:lineRule="auto"/>
        <w:jc w:val="both"/>
      </w:pPr>
    </w:p>
    <w:sectPr w:rsidR="003B3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C7C02"/>
    <w:multiLevelType w:val="multilevel"/>
    <w:tmpl w:val="352C4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474C2B"/>
    <w:multiLevelType w:val="multilevel"/>
    <w:tmpl w:val="9F5E8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743"/>
    <w:rsid w:val="00140BCA"/>
    <w:rsid w:val="002757CA"/>
    <w:rsid w:val="003B3EBB"/>
    <w:rsid w:val="003F7476"/>
    <w:rsid w:val="004C203F"/>
    <w:rsid w:val="00822107"/>
    <w:rsid w:val="00950E2B"/>
    <w:rsid w:val="009B1C8B"/>
    <w:rsid w:val="009C4A47"/>
    <w:rsid w:val="00A5077D"/>
    <w:rsid w:val="00AB4358"/>
    <w:rsid w:val="00B80743"/>
    <w:rsid w:val="00CC7E99"/>
    <w:rsid w:val="00D03539"/>
    <w:rsid w:val="00D31D72"/>
    <w:rsid w:val="00D677C4"/>
    <w:rsid w:val="00D87978"/>
    <w:rsid w:val="00F05B5B"/>
    <w:rsid w:val="00F6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0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0BC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0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0B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3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1162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12</cp:revision>
  <cp:lastPrinted>2023-08-11T11:44:00Z</cp:lastPrinted>
  <dcterms:created xsi:type="dcterms:W3CDTF">2023-08-10T13:33:00Z</dcterms:created>
  <dcterms:modified xsi:type="dcterms:W3CDTF">2023-08-14T10:29:00Z</dcterms:modified>
</cp:coreProperties>
</file>